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767B366D"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406BFA">
        <w:rPr>
          <w:rFonts w:ascii="Arial" w:eastAsia="MS Mincho" w:hAnsi="Arial" w:cs="Arial"/>
          <w:b/>
          <w:sz w:val="24"/>
          <w:szCs w:val="24"/>
        </w:rPr>
        <w:t>2</w:t>
      </w:r>
      <w:r w:rsidR="00243AE5">
        <w:rPr>
          <w:rFonts w:ascii="Arial" w:eastAsia="MS Mincho" w:hAnsi="Arial" w:cs="Arial"/>
          <w:b/>
          <w:sz w:val="24"/>
          <w:szCs w:val="24"/>
        </w:rPr>
        <w:t>3</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B21D63">
        <w:rPr>
          <w:rFonts w:ascii="Arial" w:eastAsia="MS Mincho" w:hAnsi="Arial" w:cs="Arial"/>
          <w:b/>
          <w:bCs/>
          <w:sz w:val="24"/>
          <w:szCs w:val="24"/>
        </w:rPr>
        <w:t>30</w:t>
      </w:r>
      <w:r w:rsidR="000C7348">
        <w:rPr>
          <w:rFonts w:ascii="Arial" w:eastAsia="MS Mincho" w:hAnsi="Arial" w:cs="Arial"/>
          <w:b/>
          <w:bCs/>
          <w:sz w:val="24"/>
          <w:szCs w:val="24"/>
        </w:rPr>
        <w:t>7111</w:t>
      </w:r>
    </w:p>
    <w:p w14:paraId="6CBD2961" w14:textId="632131A6" w:rsidR="00AF4921" w:rsidRPr="002830C6" w:rsidRDefault="00A4642C" w:rsidP="002830C6">
      <w:pPr>
        <w:widowControl w:val="0"/>
        <w:tabs>
          <w:tab w:val="right" w:pos="9639"/>
        </w:tabs>
        <w:spacing w:after="0"/>
        <w:rPr>
          <w:rFonts w:ascii="Arial" w:eastAsia="MS Mincho" w:hAnsi="Arial" w:cs="Arial"/>
          <w:b/>
          <w:bCs/>
          <w:sz w:val="24"/>
          <w:szCs w:val="24"/>
        </w:rPr>
      </w:pPr>
      <w:r w:rsidRPr="00A4642C">
        <w:rPr>
          <w:rFonts w:ascii="Arial" w:hAnsi="Arial" w:cs="Arial"/>
          <w:b/>
          <w:sz w:val="24"/>
          <w:szCs w:val="24"/>
        </w:rPr>
        <w:t xml:space="preserve">Toulouse, France, </w:t>
      </w:r>
      <w:r w:rsidR="00260609">
        <w:rPr>
          <w:rFonts w:ascii="Arial" w:hAnsi="Arial" w:cs="Arial"/>
          <w:b/>
          <w:sz w:val="24"/>
          <w:szCs w:val="24"/>
        </w:rPr>
        <w:t>2</w:t>
      </w:r>
      <w:r>
        <w:rPr>
          <w:rFonts w:ascii="Arial" w:hAnsi="Arial" w:cs="Arial"/>
          <w:b/>
          <w:sz w:val="24"/>
          <w:szCs w:val="24"/>
        </w:rPr>
        <w:t>1</w:t>
      </w:r>
      <w:r w:rsidR="00260609">
        <w:rPr>
          <w:rFonts w:ascii="Arial" w:hAnsi="Arial" w:cs="Arial"/>
          <w:b/>
          <w:sz w:val="24"/>
          <w:szCs w:val="24"/>
          <w:vertAlign w:val="superscript"/>
        </w:rPr>
        <w:t>th</w:t>
      </w:r>
      <w:r w:rsidR="00260609">
        <w:rPr>
          <w:rFonts w:ascii="Arial" w:hAnsi="Arial" w:cs="Arial"/>
          <w:b/>
          <w:sz w:val="24"/>
          <w:szCs w:val="24"/>
        </w:rPr>
        <w:t xml:space="preserve"> – 2</w:t>
      </w:r>
      <w:r>
        <w:rPr>
          <w:rFonts w:ascii="Arial" w:hAnsi="Arial" w:cs="Arial"/>
          <w:b/>
          <w:sz w:val="24"/>
          <w:szCs w:val="24"/>
        </w:rPr>
        <w:t>5</w:t>
      </w:r>
      <w:r w:rsidR="00260609">
        <w:rPr>
          <w:rFonts w:ascii="Arial" w:hAnsi="Arial" w:cs="Arial"/>
          <w:b/>
          <w:sz w:val="24"/>
          <w:szCs w:val="24"/>
          <w:vertAlign w:val="superscript"/>
        </w:rPr>
        <w:t>th</w:t>
      </w:r>
      <w:r w:rsidR="00260609">
        <w:rPr>
          <w:rFonts w:ascii="Arial" w:hAnsi="Arial" w:cs="Arial"/>
          <w:b/>
          <w:sz w:val="24"/>
          <w:szCs w:val="24"/>
        </w:rPr>
        <w:t xml:space="preserve"> </w:t>
      </w:r>
      <w:r w:rsidRPr="00A4642C">
        <w:rPr>
          <w:rFonts w:ascii="Arial" w:eastAsia="MS Mincho" w:hAnsi="Arial" w:cs="Arial"/>
          <w:b/>
          <w:sz w:val="24"/>
          <w:szCs w:val="24"/>
        </w:rPr>
        <w:t>August</w:t>
      </w:r>
      <w:r w:rsidR="00260609" w:rsidRPr="00A4642C">
        <w:rPr>
          <w:rFonts w:ascii="Arial" w:eastAsia="MS Mincho" w:hAnsi="Arial" w:cs="Arial"/>
          <w:b/>
          <w:sz w:val="24"/>
          <w:szCs w:val="24"/>
        </w:rPr>
        <w:t>,</w:t>
      </w:r>
      <w:r w:rsidR="00260609">
        <w:rPr>
          <w:rFonts w:ascii="Arial" w:hAnsi="Arial" w:cs="Arial"/>
          <w:b/>
          <w:sz w:val="24"/>
          <w:szCs w:val="24"/>
        </w:rPr>
        <w:t xml:space="preserve"> 2023</w:t>
      </w:r>
      <w:r w:rsidR="003B1CB0" w:rsidRPr="002830C6">
        <w:rPr>
          <w:rFonts w:ascii="Arial" w:eastAsia="MS Mincho" w:hAnsi="Arial" w:cs="Arial"/>
          <w:b/>
          <w:bCs/>
          <w:sz w:val="24"/>
          <w:szCs w:val="24"/>
        </w:rPr>
        <w:t xml:space="preserve">                                        </w:t>
      </w:r>
      <w:r w:rsidR="009A0438" w:rsidRPr="002830C6">
        <w:rPr>
          <w:rFonts w:ascii="Arial" w:eastAsia="MS Mincho" w:hAnsi="Arial" w:cs="Arial"/>
          <w:b/>
          <w:bCs/>
          <w:sz w:val="24"/>
          <w:szCs w:val="24"/>
        </w:rPr>
        <w:t xml:space="preserve"> </w:t>
      </w:r>
      <w:r w:rsidR="003B1CB0" w:rsidRPr="002830C6">
        <w:rPr>
          <w:rFonts w:ascii="Arial" w:eastAsia="MS Mincho" w:hAnsi="Arial" w:cs="Arial"/>
          <w:b/>
          <w:bCs/>
          <w:sz w:val="24"/>
          <w:szCs w:val="24"/>
        </w:rPr>
        <w:t xml:space="preserve"> </w:t>
      </w:r>
      <w:r w:rsidR="00F0524B" w:rsidRPr="002830C6">
        <w:rPr>
          <w:rFonts w:ascii="Arial" w:eastAsia="MS Mincho" w:hAnsi="Arial" w:cs="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0BAB99F8"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B53BE9">
        <w:rPr>
          <w:rFonts w:ascii="Arial" w:hAnsi="Arial" w:cs="Arial"/>
          <w:b/>
          <w:bCs/>
          <w:sz w:val="24"/>
          <w:lang w:val="en-US"/>
        </w:rPr>
        <w:t>7</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w:t>
      </w:r>
      <w:r w:rsidR="00B53BE9">
        <w:rPr>
          <w:rFonts w:ascii="Arial" w:hAnsi="Arial" w:cs="Arial"/>
          <w:b/>
          <w:bCs/>
          <w:sz w:val="24"/>
          <w:lang w:val="en-US"/>
        </w:rPr>
        <w:t>3</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7D6798E1"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901C3" w:rsidRPr="00A901C3">
        <w:rPr>
          <w:rFonts w:ascii="Arial" w:hAnsi="Arial" w:cs="Arial"/>
          <w:b/>
          <w:bCs/>
          <w:sz w:val="24"/>
        </w:rPr>
        <w:t xml:space="preserve">Further Discussion on Shared Processing in </w:t>
      </w:r>
      <w:proofErr w:type="spellStart"/>
      <w:r w:rsidR="00A901C3" w:rsidRPr="00A901C3">
        <w:rPr>
          <w:rFonts w:ascii="Arial" w:hAnsi="Arial" w:cs="Arial"/>
          <w:b/>
          <w:bCs/>
          <w:sz w:val="24"/>
        </w:rPr>
        <w:t>eMBS</w:t>
      </w:r>
      <w:bookmarkStart w:id="2" w:name="_GoBack"/>
      <w:bookmarkEnd w:id="2"/>
      <w:proofErr w:type="spellEnd"/>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27BF6BA4"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w:t>
      </w:r>
      <w:r w:rsidR="00E70307">
        <w:rPr>
          <w:sz w:val="22"/>
          <w:lang w:eastAsia="zh-CN"/>
        </w:rPr>
        <w:t>shared processing for MBS broadcast and unicast reception</w:t>
      </w:r>
      <w:r w:rsidR="00967EA3">
        <w:rPr>
          <w:sz w:val="22"/>
          <w:lang w:eastAsia="zh-CN"/>
        </w:rPr>
        <w:t xml:space="preserve"> </w:t>
      </w:r>
      <w:r w:rsidR="00151247">
        <w:rPr>
          <w:sz w:val="22"/>
          <w:lang w:eastAsia="zh-CN"/>
        </w:rPr>
        <w:t xml:space="preserve">had been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654FB7A8" w14:textId="77777777" w:rsidR="005C663A" w:rsidRPr="00F738C4" w:rsidRDefault="005C663A" w:rsidP="005C663A">
            <w:pPr>
              <w:pStyle w:val="Agreement"/>
            </w:pPr>
            <w:r w:rsidRPr="00F738C4">
              <w:t xml:space="preserve">The granularity for capability of receiving MBS broadcast from a non-serving cell is at </w:t>
            </w:r>
            <w:proofErr w:type="spellStart"/>
            <w:r w:rsidRPr="00F738C4">
              <w:t>FeatureSetDownlinkPerCC</w:t>
            </w:r>
            <w:proofErr w:type="spellEnd"/>
            <w:r w:rsidRPr="00F738C4">
              <w:t xml:space="preserve"> level. This capability does not imply simultaneous reception on multiple CCs. </w:t>
            </w:r>
          </w:p>
          <w:p w14:paraId="0B961740" w14:textId="77777777" w:rsidR="005C663A" w:rsidRPr="00F738C4" w:rsidRDefault="005C663A" w:rsidP="005C663A">
            <w:pPr>
              <w:pStyle w:val="Agreement"/>
            </w:pPr>
            <w:r w:rsidRPr="00F738C4">
              <w:t>No additional signalling is introduced to control information to be reported by the UE (on top of what we have already agreed).</w:t>
            </w:r>
          </w:p>
          <w:p w14:paraId="1806A7C0" w14:textId="77777777" w:rsidR="005C663A" w:rsidRPr="00F738C4" w:rsidRDefault="005C663A" w:rsidP="005C663A">
            <w:pPr>
              <w:pStyle w:val="Agreement"/>
            </w:pPr>
            <w:r w:rsidRPr="00F738C4">
              <w:t>When sending MII, UE reports the whole information (i.e. at least frequency, bandwidth, SCS) when indicated by SIB1 of its unicast serving cell. FFS whether there are cases where this information is not available at the UE and what happens then.</w:t>
            </w:r>
          </w:p>
          <w:p w14:paraId="525E3EC0" w14:textId="77777777" w:rsidR="005C663A" w:rsidRPr="00F738C4" w:rsidRDefault="005C663A" w:rsidP="005C663A">
            <w:pPr>
              <w:pStyle w:val="Agreement"/>
            </w:pPr>
            <w:r w:rsidRPr="00F738C4">
              <w:t>FFS if any special handling is needed when the non-serving cell updates the configuration (which is relevant for MII)</w:t>
            </w:r>
          </w:p>
          <w:p w14:paraId="29223DB6" w14:textId="77777777" w:rsidR="005C663A" w:rsidRPr="00F738C4" w:rsidRDefault="005C663A" w:rsidP="005C663A">
            <w:pPr>
              <w:pStyle w:val="Agreement"/>
            </w:pPr>
            <w:r w:rsidRPr="00F738C4">
              <w:t>No additional information is added to MII on top of what has been already agreed.</w:t>
            </w:r>
          </w:p>
          <w:p w14:paraId="0E9EDBE7" w14:textId="1DBFE20C" w:rsidR="002C64EA" w:rsidRPr="00E70307" w:rsidRDefault="002C64EA" w:rsidP="005C663A">
            <w:pPr>
              <w:pStyle w:val="Agreement"/>
              <w:numPr>
                <w:ilvl w:val="0"/>
                <w:numId w:val="0"/>
              </w:numPr>
              <w:ind w:left="1619"/>
            </w:pPr>
          </w:p>
        </w:tc>
      </w:tr>
    </w:tbl>
    <w:p w14:paraId="28343A71" w14:textId="2D2D15F5" w:rsidR="002C64EA" w:rsidRDefault="002C64EA" w:rsidP="0069366E">
      <w:pPr>
        <w:spacing w:before="120" w:after="120"/>
        <w:jc w:val="both"/>
        <w:rPr>
          <w:sz w:val="22"/>
        </w:rPr>
      </w:pPr>
      <w:r w:rsidRPr="00CA2035">
        <w:rPr>
          <w:rFonts w:hint="eastAsia"/>
          <w:sz w:val="22"/>
        </w:rPr>
        <w:t>I</w:t>
      </w:r>
      <w:r w:rsidRPr="00CA2035">
        <w:rPr>
          <w:sz w:val="22"/>
        </w:rPr>
        <w:t xml:space="preserve">n this contribution, we </w:t>
      </w:r>
      <w:r w:rsidR="0040294E">
        <w:rPr>
          <w:sz w:val="22"/>
        </w:rPr>
        <w:t xml:space="preserve">would like to </w:t>
      </w:r>
      <w:r w:rsidR="0055769A">
        <w:rPr>
          <w:sz w:val="22"/>
        </w:rPr>
        <w:t xml:space="preserve">provide our considerations on the </w:t>
      </w:r>
      <w:r w:rsidR="007949B3">
        <w:rPr>
          <w:sz w:val="22"/>
        </w:rPr>
        <w:t>remaining issues</w:t>
      </w:r>
      <w:r w:rsidR="0055769A">
        <w:rPr>
          <w:sz w:val="22"/>
        </w:rPr>
        <w:t>, including</w:t>
      </w:r>
      <w:r w:rsidR="007949B3">
        <w:rPr>
          <w:sz w:val="22"/>
        </w:rPr>
        <w:t>:</w:t>
      </w:r>
    </w:p>
    <w:p w14:paraId="35B01260" w14:textId="3F1B60E2" w:rsidR="007949B3" w:rsidRPr="00EA06FD" w:rsidRDefault="007949B3" w:rsidP="0069366E">
      <w:pPr>
        <w:spacing w:before="120" w:after="120"/>
        <w:jc w:val="both"/>
        <w:rPr>
          <w:sz w:val="22"/>
          <w:szCs w:val="22"/>
        </w:rPr>
      </w:pPr>
      <w:r w:rsidRPr="005C663A">
        <w:rPr>
          <w:rFonts w:hint="eastAsia"/>
          <w:sz w:val="22"/>
          <w:szCs w:val="22"/>
        </w:rPr>
        <w:t>-</w:t>
      </w:r>
      <w:r w:rsidRPr="005C663A">
        <w:rPr>
          <w:sz w:val="22"/>
          <w:szCs w:val="22"/>
        </w:rPr>
        <w:t xml:space="preserve"> </w:t>
      </w:r>
      <w:r w:rsidR="005C663A" w:rsidRPr="005C663A">
        <w:rPr>
          <w:sz w:val="22"/>
          <w:szCs w:val="22"/>
        </w:rPr>
        <w:t>What exact parameters should be reported</w:t>
      </w:r>
      <w:r w:rsidR="006E271C" w:rsidRPr="00EA06FD">
        <w:rPr>
          <w:sz w:val="22"/>
          <w:szCs w:val="22"/>
        </w:rPr>
        <w:t>;</w:t>
      </w:r>
    </w:p>
    <w:p w14:paraId="2CC4D4F5" w14:textId="1E89D17D" w:rsidR="006E271C" w:rsidRPr="00EA06FD" w:rsidRDefault="006E271C" w:rsidP="0069366E">
      <w:pPr>
        <w:spacing w:before="120" w:after="120"/>
        <w:jc w:val="both"/>
        <w:rPr>
          <w:sz w:val="22"/>
          <w:szCs w:val="22"/>
        </w:rPr>
      </w:pPr>
      <w:r w:rsidRPr="005C663A">
        <w:rPr>
          <w:rFonts w:hint="eastAsia"/>
          <w:sz w:val="22"/>
          <w:szCs w:val="22"/>
        </w:rPr>
        <w:t>-</w:t>
      </w:r>
      <w:r w:rsidRPr="005C663A">
        <w:rPr>
          <w:sz w:val="22"/>
          <w:szCs w:val="22"/>
        </w:rPr>
        <w:t xml:space="preserve"> </w:t>
      </w:r>
      <w:r w:rsidR="005C663A" w:rsidRPr="005C663A">
        <w:rPr>
          <w:sz w:val="22"/>
          <w:szCs w:val="22"/>
        </w:rPr>
        <w:t>Whether/how to address the case where additional information cannot be read by the UE from the non-serving cell</w:t>
      </w:r>
      <w:r w:rsidRPr="00EA06FD">
        <w:rPr>
          <w:sz w:val="22"/>
          <w:szCs w:val="22"/>
        </w:rPr>
        <w:t>;</w:t>
      </w:r>
    </w:p>
    <w:p w14:paraId="4AABAA0C" w14:textId="729F9F57" w:rsidR="006E271C" w:rsidRPr="007D36D9" w:rsidRDefault="006E271C" w:rsidP="0069366E">
      <w:pPr>
        <w:spacing w:before="120" w:after="120"/>
        <w:jc w:val="both"/>
        <w:rPr>
          <w:sz w:val="22"/>
          <w:szCs w:val="22"/>
        </w:rPr>
      </w:pPr>
      <w:r w:rsidRPr="007D36D9">
        <w:rPr>
          <w:sz w:val="22"/>
          <w:szCs w:val="22"/>
        </w:rPr>
        <w:t xml:space="preserve">- </w:t>
      </w:r>
      <w:r w:rsidR="007D36D9">
        <w:rPr>
          <w:sz w:val="22"/>
          <w:szCs w:val="22"/>
        </w:rPr>
        <w:t>W</w:t>
      </w:r>
      <w:r w:rsidR="007D36D9" w:rsidRPr="007D36D9">
        <w:rPr>
          <w:sz w:val="22"/>
          <w:szCs w:val="22"/>
        </w:rPr>
        <w:t>hether any special handling is needed when the non-serving cell updates the configuration which is relevant for MII</w:t>
      </w:r>
      <w:r w:rsidR="00E01168" w:rsidRPr="00EA06FD">
        <w:rPr>
          <w:sz w:val="22"/>
          <w:szCs w:val="22"/>
        </w:rPr>
        <w:t>.</w:t>
      </w:r>
    </w:p>
    <w:p w14:paraId="76B2DC63" w14:textId="265C4165" w:rsidR="002C64EA" w:rsidRPr="006904DB" w:rsidRDefault="001C21A0" w:rsidP="00062E9F">
      <w:pPr>
        <w:pStyle w:val="1"/>
      </w:pPr>
      <w:r>
        <w:t xml:space="preserve">2. </w:t>
      </w:r>
      <w:r w:rsidR="002C64EA" w:rsidRPr="006904DB">
        <w:t>Discussion</w:t>
      </w:r>
    </w:p>
    <w:p w14:paraId="04380F3F" w14:textId="71476896" w:rsidR="009A6D1E" w:rsidRDefault="009A6D1E" w:rsidP="009A6D1E">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2.</w:t>
      </w:r>
      <w:r w:rsidR="005C663A">
        <w:rPr>
          <w:rFonts w:ascii="Arial" w:eastAsia="等线" w:hAnsi="Arial" w:cs="Arial"/>
          <w:iCs/>
          <w:sz w:val="28"/>
          <w:szCs w:val="32"/>
          <w:lang w:eastAsia="zh-CN"/>
        </w:rPr>
        <w:t>1</w:t>
      </w:r>
      <w:r w:rsidRPr="003A5B59">
        <w:rPr>
          <w:rFonts w:ascii="Arial" w:eastAsia="等线" w:hAnsi="Arial" w:cs="Arial"/>
          <w:iCs/>
          <w:sz w:val="28"/>
          <w:szCs w:val="32"/>
          <w:lang w:eastAsia="zh-CN"/>
        </w:rPr>
        <w:t xml:space="preserve"> </w:t>
      </w:r>
      <w:r>
        <w:rPr>
          <w:rFonts w:ascii="Arial" w:eastAsia="等线" w:hAnsi="Arial" w:cs="Arial"/>
          <w:iCs/>
          <w:sz w:val="28"/>
          <w:szCs w:val="32"/>
          <w:lang w:eastAsia="zh-CN"/>
        </w:rPr>
        <w:t>Reporting information</w:t>
      </w:r>
    </w:p>
    <w:p w14:paraId="0876B71B" w14:textId="0A1311D0" w:rsidR="009A6D1E" w:rsidRDefault="0002525E"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A</w:t>
      </w:r>
      <w:r>
        <w:rPr>
          <w:rFonts w:eastAsia="宋体"/>
          <w:sz w:val="22"/>
          <w:lang w:eastAsia="zh-CN"/>
        </w:rPr>
        <w:t>s in LTE, NR</w:t>
      </w:r>
      <w:r w:rsidR="005A7A92">
        <w:rPr>
          <w:rFonts w:eastAsia="宋体"/>
          <w:sz w:val="22"/>
          <w:lang w:eastAsia="zh-CN"/>
        </w:rPr>
        <w:t xml:space="preserve"> MBS R18 had been agreed that in additional MII reporting </w:t>
      </w:r>
      <w:r w:rsidR="007D36D9">
        <w:rPr>
          <w:rFonts w:eastAsia="宋体"/>
          <w:sz w:val="22"/>
          <w:lang w:eastAsia="zh-CN"/>
        </w:rPr>
        <w:t>only</w:t>
      </w:r>
      <w:r w:rsidR="005A7A92" w:rsidRPr="005A7A92">
        <w:rPr>
          <w:rFonts w:eastAsia="宋体"/>
          <w:sz w:val="22"/>
          <w:lang w:eastAsia="zh-CN"/>
        </w:rPr>
        <w:t xml:space="preserve"> the following information can be signalled: broadcast frequency, subcarrier spacing, and bandwidth</w:t>
      </w:r>
      <w:r w:rsidR="007D36D9">
        <w:rPr>
          <w:rFonts w:eastAsia="宋体"/>
          <w:sz w:val="22"/>
          <w:lang w:eastAsia="zh-CN"/>
        </w:rPr>
        <w:t xml:space="preserve"> and no additional information is added</w:t>
      </w:r>
      <w:r w:rsidR="005A7A92" w:rsidRPr="005A7A92">
        <w:rPr>
          <w:rFonts w:eastAsia="宋体"/>
          <w:sz w:val="22"/>
          <w:lang w:eastAsia="zh-CN"/>
        </w:rPr>
        <w:t>.</w:t>
      </w:r>
      <w:r w:rsidR="00296DDD" w:rsidRPr="00296DDD">
        <w:t xml:space="preserve"> </w:t>
      </w:r>
      <w:r w:rsidR="00232515">
        <w:t xml:space="preserve">It is </w:t>
      </w:r>
      <w:r w:rsidR="00296DDD" w:rsidRPr="00232515">
        <w:rPr>
          <w:rFonts w:eastAsia="宋体"/>
          <w:sz w:val="22"/>
          <w:lang w:eastAsia="zh-CN"/>
        </w:rPr>
        <w:t>FFS details/exact parameters.</w:t>
      </w:r>
    </w:p>
    <w:p w14:paraId="6E17F7C4" w14:textId="683603D7" w:rsidR="002B6349" w:rsidRDefault="006E72B3" w:rsidP="002B6349">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We understand that </w:t>
      </w:r>
      <w:r w:rsidR="000218FB">
        <w:rPr>
          <w:rFonts w:eastAsia="宋体"/>
          <w:sz w:val="22"/>
          <w:lang w:eastAsia="zh-CN"/>
        </w:rPr>
        <w:t xml:space="preserve">the reported frequency, SCS and bandwidth should be exactly used by </w:t>
      </w:r>
      <w:r w:rsidR="00E0708B">
        <w:rPr>
          <w:rFonts w:eastAsia="宋体"/>
          <w:sz w:val="22"/>
          <w:lang w:eastAsia="zh-CN"/>
        </w:rPr>
        <w:t xml:space="preserve">UE </w:t>
      </w:r>
      <w:r w:rsidR="000218FB">
        <w:rPr>
          <w:rFonts w:eastAsia="宋体"/>
          <w:sz w:val="22"/>
          <w:lang w:eastAsia="zh-CN"/>
        </w:rPr>
        <w:t>broadcast reception</w:t>
      </w:r>
      <w:r w:rsidR="00FC6DD3">
        <w:rPr>
          <w:rFonts w:eastAsia="宋体"/>
          <w:sz w:val="22"/>
          <w:lang w:eastAsia="zh-CN"/>
        </w:rPr>
        <w:t xml:space="preserve">, e.g. not </w:t>
      </w:r>
      <w:r w:rsidR="00AC360F">
        <w:rPr>
          <w:rFonts w:eastAsia="宋体" w:hint="eastAsia"/>
          <w:sz w:val="22"/>
          <w:lang w:eastAsia="zh-CN"/>
        </w:rPr>
        <w:t>at</w:t>
      </w:r>
      <w:r w:rsidR="00AC360F">
        <w:rPr>
          <w:rFonts w:eastAsia="宋体"/>
          <w:sz w:val="22"/>
          <w:lang w:eastAsia="zh-CN"/>
        </w:rPr>
        <w:t xml:space="preserve"> </w:t>
      </w:r>
      <w:r w:rsidR="00FC6DD3">
        <w:rPr>
          <w:rFonts w:eastAsia="宋体"/>
          <w:sz w:val="22"/>
          <w:lang w:eastAsia="zh-CN"/>
        </w:rPr>
        <w:t xml:space="preserve">cell level or other level. </w:t>
      </w:r>
      <w:r w:rsidR="009C48F7">
        <w:rPr>
          <w:rFonts w:eastAsia="宋体"/>
          <w:sz w:val="22"/>
          <w:lang w:eastAsia="zh-CN"/>
        </w:rPr>
        <w:t xml:space="preserve">SIB20 of broadcast cell may include the field of </w:t>
      </w:r>
      <w:r w:rsidR="009C48F7" w:rsidRPr="009C48F7">
        <w:rPr>
          <w:rFonts w:eastAsia="宋体"/>
          <w:sz w:val="22"/>
          <w:lang w:eastAsia="zh-CN"/>
        </w:rPr>
        <w:t>CFR-</w:t>
      </w:r>
      <w:proofErr w:type="spellStart"/>
      <w:r w:rsidR="009C48F7" w:rsidRPr="009C48F7">
        <w:rPr>
          <w:rFonts w:eastAsia="宋体"/>
          <w:sz w:val="22"/>
          <w:lang w:eastAsia="zh-CN"/>
        </w:rPr>
        <w:t>ConfigMCCH</w:t>
      </w:r>
      <w:proofErr w:type="spellEnd"/>
      <w:r w:rsidR="009C48F7" w:rsidRPr="009C48F7">
        <w:rPr>
          <w:rFonts w:eastAsia="宋体"/>
          <w:sz w:val="22"/>
          <w:lang w:eastAsia="zh-CN"/>
        </w:rPr>
        <w:t>-MTCH</w:t>
      </w:r>
      <w:r w:rsidR="009C48F7">
        <w:rPr>
          <w:rFonts w:eastAsia="宋体"/>
          <w:sz w:val="22"/>
          <w:lang w:eastAsia="zh-CN"/>
        </w:rPr>
        <w:t>, which indicates c</w:t>
      </w:r>
      <w:r w:rsidR="009C48F7" w:rsidRPr="009C48F7">
        <w:rPr>
          <w:rFonts w:eastAsia="宋体"/>
          <w:sz w:val="22"/>
          <w:lang w:eastAsia="zh-CN"/>
        </w:rPr>
        <w:t xml:space="preserve">ommon frequency resource used for MCCH and MTCH reception. If the field is absent, the CFR for broadcast has the same location and size as CORESET#0 and PDSCH configuration of MCCH is the same as PDSCH configuration provided in </w:t>
      </w:r>
      <w:proofErr w:type="spellStart"/>
      <w:r w:rsidR="009C48F7" w:rsidRPr="009C48F7">
        <w:rPr>
          <w:rFonts w:eastAsia="宋体"/>
          <w:sz w:val="22"/>
          <w:lang w:eastAsia="zh-CN"/>
        </w:rPr>
        <w:t>initialDownlinkBWP</w:t>
      </w:r>
      <w:proofErr w:type="spellEnd"/>
      <w:r w:rsidR="009C48F7" w:rsidRPr="009C48F7">
        <w:rPr>
          <w:rFonts w:eastAsia="宋体"/>
          <w:sz w:val="22"/>
          <w:lang w:eastAsia="zh-CN"/>
        </w:rPr>
        <w:t xml:space="preserve"> in SIB1.</w:t>
      </w:r>
      <w:r w:rsidR="00957EE7">
        <w:rPr>
          <w:rFonts w:eastAsia="宋体"/>
          <w:sz w:val="22"/>
          <w:lang w:eastAsia="zh-CN"/>
        </w:rPr>
        <w:t xml:space="preserve"> In the </w:t>
      </w:r>
      <w:r w:rsidR="005C663A">
        <w:rPr>
          <w:rFonts w:eastAsia="宋体"/>
          <w:sz w:val="22"/>
          <w:lang w:eastAsia="zh-CN"/>
        </w:rPr>
        <w:t>W</w:t>
      </w:r>
      <w:r w:rsidR="00957EE7">
        <w:rPr>
          <w:rFonts w:eastAsia="宋体"/>
          <w:sz w:val="22"/>
          <w:lang w:eastAsia="zh-CN"/>
        </w:rPr>
        <w:t>CFR-</w:t>
      </w:r>
      <w:r w:rsidR="00957EE7" w:rsidRPr="00957EE7">
        <w:rPr>
          <w:rFonts w:eastAsia="宋体"/>
          <w:sz w:val="22"/>
          <w:lang w:eastAsia="zh-CN"/>
        </w:rPr>
        <w:t xml:space="preserve"> </w:t>
      </w:r>
      <w:proofErr w:type="spellStart"/>
      <w:r w:rsidR="00957EE7" w:rsidRPr="009C48F7">
        <w:rPr>
          <w:rFonts w:eastAsia="宋体"/>
          <w:sz w:val="22"/>
          <w:lang w:eastAsia="zh-CN"/>
        </w:rPr>
        <w:t>ConfigMCCH</w:t>
      </w:r>
      <w:proofErr w:type="spellEnd"/>
      <w:r w:rsidR="00957EE7" w:rsidRPr="009C48F7">
        <w:rPr>
          <w:rFonts w:eastAsia="宋体"/>
          <w:sz w:val="22"/>
          <w:lang w:eastAsia="zh-CN"/>
        </w:rPr>
        <w:t>-MTCH</w:t>
      </w:r>
      <w:r w:rsidR="00957EE7">
        <w:rPr>
          <w:rFonts w:eastAsia="宋体"/>
          <w:sz w:val="22"/>
          <w:lang w:eastAsia="zh-CN"/>
        </w:rPr>
        <w:t xml:space="preserve">, there may be the field of </w:t>
      </w:r>
      <w:proofErr w:type="spellStart"/>
      <w:r w:rsidR="00957EE7" w:rsidRPr="00957EE7">
        <w:rPr>
          <w:rFonts w:eastAsia="宋体"/>
          <w:sz w:val="22"/>
          <w:lang w:eastAsia="zh-CN"/>
        </w:rPr>
        <w:t>locationAndBandwidthBroadcast</w:t>
      </w:r>
      <w:proofErr w:type="spellEnd"/>
      <w:r w:rsidR="00957EE7">
        <w:rPr>
          <w:rFonts w:eastAsia="宋体"/>
          <w:sz w:val="22"/>
          <w:lang w:eastAsia="zh-CN"/>
        </w:rPr>
        <w:t xml:space="preserve">, which can indicate </w:t>
      </w:r>
      <w:r w:rsidR="00957EE7" w:rsidRPr="00957EE7">
        <w:rPr>
          <w:sz w:val="22"/>
          <w:szCs w:val="22"/>
          <w:lang w:eastAsia="en-GB"/>
        </w:rPr>
        <w:t xml:space="preserve">the CFR for broadcast has the same location and size as the </w:t>
      </w:r>
      <w:proofErr w:type="spellStart"/>
      <w:r w:rsidR="00957EE7" w:rsidRPr="00AC360F">
        <w:rPr>
          <w:sz w:val="22"/>
          <w:szCs w:val="22"/>
          <w:lang w:eastAsia="en-GB"/>
        </w:rPr>
        <w:t>locationAndBandwidth</w:t>
      </w:r>
      <w:proofErr w:type="spellEnd"/>
      <w:r w:rsidR="00957EE7" w:rsidRPr="00957EE7">
        <w:rPr>
          <w:sz w:val="22"/>
          <w:szCs w:val="22"/>
          <w:lang w:eastAsia="en-GB"/>
        </w:rPr>
        <w:t xml:space="preserve"> for initial BWP configured in SIB1</w:t>
      </w:r>
      <w:r w:rsidR="00957EE7">
        <w:rPr>
          <w:sz w:val="22"/>
          <w:szCs w:val="22"/>
          <w:lang w:eastAsia="en-GB"/>
        </w:rPr>
        <w:t xml:space="preserve"> or </w:t>
      </w:r>
      <w:r w:rsidR="00957EE7" w:rsidRPr="00957EE7">
        <w:rPr>
          <w:sz w:val="22"/>
          <w:szCs w:val="22"/>
          <w:lang w:eastAsia="en-GB"/>
        </w:rPr>
        <w:t>configure CFR with bandwidth that is larger than and fully contains the bandwidth for the initial DL BWP and CORESET#0 configured in SIB1.</w:t>
      </w:r>
      <w:r w:rsidR="001D5FB0" w:rsidRPr="001D5FB0">
        <w:rPr>
          <w:rFonts w:eastAsia="宋体"/>
          <w:sz w:val="22"/>
          <w:lang w:eastAsia="zh-CN"/>
        </w:rPr>
        <w:t xml:space="preserve"> </w:t>
      </w:r>
    </w:p>
    <w:p w14:paraId="0835FD62" w14:textId="22C66233" w:rsidR="00B31718" w:rsidRDefault="00E54102" w:rsidP="00B90389">
      <w:pPr>
        <w:overflowPunct w:val="0"/>
        <w:autoSpaceDE w:val="0"/>
        <w:autoSpaceDN w:val="0"/>
        <w:adjustRightInd w:val="0"/>
        <w:spacing w:beforeLines="50" w:before="120" w:after="0"/>
        <w:jc w:val="both"/>
        <w:textAlignment w:val="baseline"/>
        <w:rPr>
          <w:sz w:val="22"/>
          <w:szCs w:val="22"/>
        </w:rPr>
      </w:pPr>
      <w:r>
        <w:rPr>
          <w:rFonts w:eastAsia="宋体"/>
          <w:sz w:val="22"/>
          <w:lang w:eastAsia="zh-CN"/>
        </w:rPr>
        <w:lastRenderedPageBreak/>
        <w:t>Hence, t</w:t>
      </w:r>
      <w:r w:rsidR="00B90389" w:rsidRPr="002B6349">
        <w:rPr>
          <w:rFonts w:eastAsia="宋体"/>
          <w:sz w:val="22"/>
          <w:lang w:eastAsia="zh-CN"/>
        </w:rPr>
        <w:t xml:space="preserve">he SCS included in the MII </w:t>
      </w:r>
      <w:r w:rsidR="00B90389">
        <w:rPr>
          <w:rFonts w:eastAsia="宋体"/>
          <w:sz w:val="22"/>
          <w:lang w:eastAsia="zh-CN"/>
        </w:rPr>
        <w:t>would</w:t>
      </w:r>
      <w:r w:rsidR="00B90389" w:rsidRPr="002B6349">
        <w:rPr>
          <w:rFonts w:eastAsia="宋体"/>
          <w:sz w:val="22"/>
          <w:lang w:eastAsia="zh-CN"/>
        </w:rPr>
        <w:t xml:space="preserve"> be the SCS of the initial BWP (i.e. CORESET#0) for the </w:t>
      </w:r>
      <w:r w:rsidR="00630800">
        <w:rPr>
          <w:rFonts w:eastAsia="宋体"/>
          <w:sz w:val="22"/>
          <w:lang w:eastAsia="zh-CN"/>
        </w:rPr>
        <w:t xml:space="preserve">MBS </w:t>
      </w:r>
      <w:r w:rsidR="00CF029C">
        <w:rPr>
          <w:rFonts w:eastAsia="宋体"/>
          <w:sz w:val="22"/>
          <w:lang w:eastAsia="zh-CN"/>
        </w:rPr>
        <w:t>broadc</w:t>
      </w:r>
      <w:r w:rsidR="009A4A49">
        <w:rPr>
          <w:rFonts w:eastAsia="宋体"/>
          <w:sz w:val="22"/>
          <w:lang w:eastAsia="zh-CN"/>
        </w:rPr>
        <w:t>a</w:t>
      </w:r>
      <w:r w:rsidR="00CF029C">
        <w:rPr>
          <w:rFonts w:eastAsia="宋体"/>
          <w:sz w:val="22"/>
          <w:lang w:eastAsia="zh-CN"/>
        </w:rPr>
        <w:t>st</w:t>
      </w:r>
      <w:r w:rsidR="00B90389" w:rsidRPr="002B6349">
        <w:rPr>
          <w:rFonts w:eastAsia="宋体"/>
          <w:sz w:val="22"/>
          <w:lang w:eastAsia="zh-CN"/>
        </w:rPr>
        <w:t xml:space="preserve"> cell.</w:t>
      </w:r>
      <w:r w:rsidR="00D30ED5">
        <w:rPr>
          <w:rFonts w:eastAsia="宋体"/>
          <w:sz w:val="22"/>
          <w:lang w:eastAsia="zh-CN"/>
        </w:rPr>
        <w:t xml:space="preserve"> </w:t>
      </w:r>
      <w:r w:rsidR="00A03F01">
        <w:rPr>
          <w:rFonts w:eastAsia="宋体"/>
          <w:sz w:val="22"/>
          <w:lang w:eastAsia="zh-CN"/>
        </w:rPr>
        <w:t>And f</w:t>
      </w:r>
      <w:r w:rsidR="005F5716" w:rsidRPr="005F5716">
        <w:rPr>
          <w:sz w:val="22"/>
          <w:szCs w:val="22"/>
          <w:lang w:eastAsia="sv-SE"/>
        </w:rPr>
        <w:t>r</w:t>
      </w:r>
      <w:r w:rsidR="002F3F06" w:rsidRPr="005F5716">
        <w:rPr>
          <w:sz w:val="22"/>
          <w:szCs w:val="22"/>
          <w:lang w:eastAsia="sv-SE"/>
        </w:rPr>
        <w:t>equency domain location and bandwidth</w:t>
      </w:r>
      <w:r w:rsidR="00A03F01" w:rsidRPr="005F5716">
        <w:rPr>
          <w:rFonts w:eastAsia="宋体"/>
          <w:sz w:val="22"/>
          <w:szCs w:val="22"/>
          <w:lang w:eastAsia="zh-CN"/>
        </w:rPr>
        <w:t xml:space="preserve"> </w:t>
      </w:r>
      <w:r w:rsidR="00A03F01">
        <w:rPr>
          <w:rFonts w:eastAsia="宋体"/>
          <w:sz w:val="22"/>
          <w:lang w:eastAsia="zh-CN"/>
        </w:rPr>
        <w:t xml:space="preserve">can be indicated with </w:t>
      </w:r>
      <w:r w:rsidR="00A84BA6">
        <w:rPr>
          <w:rFonts w:eastAsia="宋体"/>
          <w:sz w:val="22"/>
          <w:lang w:eastAsia="zh-CN"/>
        </w:rPr>
        <w:t>configuration</w:t>
      </w:r>
      <w:r w:rsidR="00A03F01">
        <w:rPr>
          <w:rFonts w:eastAsia="宋体"/>
          <w:sz w:val="22"/>
          <w:lang w:eastAsia="zh-CN"/>
        </w:rPr>
        <w:t xml:space="preserve"> in </w:t>
      </w:r>
      <w:r w:rsidR="00A03F01" w:rsidRPr="009C48F7">
        <w:rPr>
          <w:rFonts w:eastAsia="宋体"/>
          <w:sz w:val="22"/>
          <w:lang w:eastAsia="zh-CN"/>
        </w:rPr>
        <w:t>CFR-</w:t>
      </w:r>
      <w:proofErr w:type="spellStart"/>
      <w:r w:rsidR="00A03F01" w:rsidRPr="009C48F7">
        <w:rPr>
          <w:rFonts w:eastAsia="宋体"/>
          <w:sz w:val="22"/>
          <w:lang w:eastAsia="zh-CN"/>
        </w:rPr>
        <w:t>ConfigMCCH</w:t>
      </w:r>
      <w:proofErr w:type="spellEnd"/>
      <w:r w:rsidR="00A03F01" w:rsidRPr="009C48F7">
        <w:rPr>
          <w:rFonts w:eastAsia="宋体"/>
          <w:sz w:val="22"/>
          <w:lang w:eastAsia="zh-CN"/>
        </w:rPr>
        <w:t>-MTCH</w:t>
      </w:r>
      <w:r w:rsidR="00A03F01">
        <w:rPr>
          <w:rFonts w:eastAsia="宋体"/>
          <w:sz w:val="22"/>
          <w:lang w:eastAsia="zh-CN"/>
        </w:rPr>
        <w:t xml:space="preserve"> of SIB20</w:t>
      </w:r>
      <w:r w:rsidR="00A84BA6">
        <w:rPr>
          <w:rFonts w:eastAsia="宋体"/>
          <w:sz w:val="22"/>
          <w:lang w:eastAsia="zh-CN"/>
        </w:rPr>
        <w:t xml:space="preserve">, i.e. </w:t>
      </w:r>
      <w:proofErr w:type="spellStart"/>
      <w:r w:rsidR="00A84BA6">
        <w:rPr>
          <w:rFonts w:eastAsia="宋体"/>
          <w:sz w:val="22"/>
          <w:lang w:eastAsia="zh-CN"/>
        </w:rPr>
        <w:t>locationAndbandwidth</w:t>
      </w:r>
      <w:proofErr w:type="spellEnd"/>
      <w:r w:rsidR="00A84BA6">
        <w:rPr>
          <w:rFonts w:eastAsia="宋体"/>
          <w:sz w:val="22"/>
          <w:lang w:eastAsia="zh-CN"/>
        </w:rPr>
        <w:t xml:space="preserve"> of initial BWP or </w:t>
      </w:r>
      <w:proofErr w:type="spellStart"/>
      <w:r w:rsidR="00A84BA6" w:rsidRPr="00957EE7">
        <w:rPr>
          <w:rFonts w:eastAsia="宋体"/>
          <w:sz w:val="22"/>
          <w:lang w:eastAsia="zh-CN"/>
        </w:rPr>
        <w:t>locationAndBandwidthBroadcast</w:t>
      </w:r>
      <w:proofErr w:type="spellEnd"/>
      <w:r w:rsidR="00A84BA6">
        <w:rPr>
          <w:rFonts w:eastAsia="宋体"/>
          <w:sz w:val="22"/>
          <w:lang w:eastAsia="zh-CN"/>
        </w:rPr>
        <w:t>.</w:t>
      </w:r>
      <w:r w:rsidR="00D35B28">
        <w:rPr>
          <w:rFonts w:eastAsia="宋体"/>
          <w:sz w:val="22"/>
          <w:lang w:eastAsia="zh-CN"/>
        </w:rPr>
        <w:t xml:space="preserve"> Of course, </w:t>
      </w:r>
      <w:r w:rsidR="0006657B">
        <w:rPr>
          <w:rFonts w:eastAsia="宋体"/>
          <w:sz w:val="22"/>
          <w:lang w:eastAsia="zh-CN"/>
        </w:rPr>
        <w:t xml:space="preserve">some other parameters are </w:t>
      </w:r>
      <w:r w:rsidR="007E0371">
        <w:rPr>
          <w:rFonts w:eastAsia="宋体" w:hint="eastAsia"/>
          <w:sz w:val="22"/>
          <w:lang w:eastAsia="zh-CN"/>
        </w:rPr>
        <w:t>also</w:t>
      </w:r>
      <w:r w:rsidR="007E0371">
        <w:rPr>
          <w:rFonts w:eastAsia="宋体"/>
          <w:sz w:val="22"/>
          <w:lang w:eastAsia="zh-CN"/>
        </w:rPr>
        <w:t xml:space="preserve"> </w:t>
      </w:r>
      <w:r w:rsidR="0006657B">
        <w:rPr>
          <w:rFonts w:eastAsia="宋体"/>
          <w:sz w:val="22"/>
          <w:lang w:eastAsia="zh-CN"/>
        </w:rPr>
        <w:t xml:space="preserve">needed to derive the absolute frequency information together, e.g. </w:t>
      </w:r>
      <w:r w:rsidR="00D35B28">
        <w:rPr>
          <w:rFonts w:eastAsia="宋体"/>
          <w:sz w:val="22"/>
          <w:lang w:eastAsia="zh-CN"/>
        </w:rPr>
        <w:t xml:space="preserve"> </w:t>
      </w:r>
      <w:proofErr w:type="spellStart"/>
      <w:r w:rsidR="004676DF" w:rsidRPr="004676DF">
        <w:rPr>
          <w:sz w:val="22"/>
          <w:szCs w:val="22"/>
        </w:rPr>
        <w:t>absoluteFrequencyPointA</w:t>
      </w:r>
      <w:proofErr w:type="spellEnd"/>
      <w:r w:rsidR="00650D75">
        <w:rPr>
          <w:sz w:val="22"/>
          <w:szCs w:val="22"/>
        </w:rPr>
        <w:t xml:space="preserve"> and </w:t>
      </w:r>
      <w:proofErr w:type="spellStart"/>
      <w:r w:rsidR="004676DF" w:rsidRPr="004676DF">
        <w:rPr>
          <w:sz w:val="22"/>
          <w:szCs w:val="22"/>
        </w:rPr>
        <w:t>offsetToCarrier</w:t>
      </w:r>
      <w:proofErr w:type="spellEnd"/>
      <w:r w:rsidR="004676DF">
        <w:rPr>
          <w:sz w:val="22"/>
          <w:szCs w:val="22"/>
        </w:rPr>
        <w:t>.</w:t>
      </w:r>
    </w:p>
    <w:p w14:paraId="2E1A893E" w14:textId="1055C04E" w:rsidR="00507F9B" w:rsidRDefault="00507F9B" w:rsidP="00B90389">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F</w:t>
      </w:r>
      <w:r>
        <w:rPr>
          <w:rFonts w:eastAsia="宋体"/>
          <w:sz w:val="22"/>
          <w:lang w:eastAsia="zh-CN"/>
        </w:rPr>
        <w:t xml:space="preserve">urthermore, in last meeting, </w:t>
      </w:r>
      <w:r w:rsidR="0033481E">
        <w:rPr>
          <w:rFonts w:eastAsia="宋体"/>
          <w:sz w:val="22"/>
          <w:lang w:eastAsia="zh-CN"/>
        </w:rPr>
        <w:t>RAN2 had agreed t</w:t>
      </w:r>
      <w:r w:rsidR="0075104C">
        <w:rPr>
          <w:rFonts w:eastAsia="宋体"/>
          <w:sz w:val="22"/>
          <w:lang w:eastAsia="zh-CN"/>
        </w:rPr>
        <w:t>o</w:t>
      </w:r>
      <w:r w:rsidR="0075104C" w:rsidRPr="0075104C">
        <w:rPr>
          <w:lang w:eastAsia="zh-CN"/>
        </w:rPr>
        <w:t xml:space="preserve"> </w:t>
      </w:r>
      <w:r w:rsidR="0075104C" w:rsidRPr="0075104C">
        <w:rPr>
          <w:sz w:val="22"/>
          <w:szCs w:val="22"/>
          <w:lang w:eastAsia="zh-CN"/>
        </w:rPr>
        <w:t xml:space="preserve">introduce a separate CFR which can be used when the configured bandwidth for the default CFR in </w:t>
      </w:r>
      <w:r w:rsidR="0075104C" w:rsidRPr="0075104C">
        <w:rPr>
          <w:i/>
          <w:iCs/>
          <w:sz w:val="22"/>
          <w:szCs w:val="22"/>
          <w:lang w:eastAsia="zh-CN"/>
        </w:rPr>
        <w:t>SIB20</w:t>
      </w:r>
      <w:r w:rsidR="0075104C" w:rsidRPr="0075104C">
        <w:rPr>
          <w:sz w:val="22"/>
          <w:szCs w:val="22"/>
          <w:lang w:eastAsia="zh-CN"/>
        </w:rPr>
        <w:t xml:space="preserve"> exceeds the bandwidth capability of bandwidth limited UEs</w:t>
      </w:r>
      <w:r w:rsidR="0075104C">
        <w:rPr>
          <w:sz w:val="22"/>
          <w:szCs w:val="22"/>
          <w:lang w:eastAsia="zh-CN"/>
        </w:rPr>
        <w:t xml:space="preserve"> (i.e. </w:t>
      </w:r>
      <w:proofErr w:type="spellStart"/>
      <w:r w:rsidR="0075104C">
        <w:rPr>
          <w:sz w:val="22"/>
          <w:szCs w:val="22"/>
          <w:lang w:eastAsia="zh-CN"/>
        </w:rPr>
        <w:t>RedCap</w:t>
      </w:r>
      <w:proofErr w:type="spellEnd"/>
      <w:r w:rsidR="0075104C">
        <w:rPr>
          <w:sz w:val="22"/>
          <w:szCs w:val="22"/>
          <w:lang w:eastAsia="zh-CN"/>
        </w:rPr>
        <w:t xml:space="preserve"> UE)</w:t>
      </w:r>
      <w:r w:rsidR="0075104C" w:rsidRPr="0075104C">
        <w:rPr>
          <w:sz w:val="22"/>
          <w:szCs w:val="22"/>
          <w:lang w:eastAsia="zh-CN"/>
        </w:rPr>
        <w:t>.</w:t>
      </w:r>
      <w:r w:rsidR="0033481E">
        <w:rPr>
          <w:rFonts w:eastAsia="宋体"/>
          <w:sz w:val="22"/>
          <w:lang w:eastAsia="zh-CN"/>
        </w:rPr>
        <w:t xml:space="preserve"> </w:t>
      </w:r>
      <w:r w:rsidR="00AC7672">
        <w:rPr>
          <w:rFonts w:eastAsia="宋体"/>
          <w:sz w:val="22"/>
          <w:lang w:eastAsia="zh-CN"/>
        </w:rPr>
        <w:t xml:space="preserve"> </w:t>
      </w:r>
      <w:r w:rsidR="002E207C">
        <w:rPr>
          <w:rFonts w:eastAsia="宋体" w:hint="eastAsia"/>
          <w:sz w:val="22"/>
          <w:lang w:eastAsia="zh-CN"/>
        </w:rPr>
        <w:t>Hence,</w:t>
      </w:r>
      <w:r w:rsidR="002E207C">
        <w:rPr>
          <w:rFonts w:eastAsia="宋体"/>
          <w:sz w:val="22"/>
          <w:lang w:eastAsia="zh-CN"/>
        </w:rPr>
        <w:t xml:space="preserve"> f</w:t>
      </w:r>
      <w:r w:rsidR="00AC7672">
        <w:rPr>
          <w:rFonts w:eastAsia="宋体"/>
          <w:sz w:val="22"/>
          <w:lang w:eastAsia="zh-CN"/>
        </w:rPr>
        <w:t xml:space="preserve">or </w:t>
      </w:r>
      <w:r w:rsidR="000E0DE2">
        <w:rPr>
          <w:rFonts w:eastAsia="宋体"/>
          <w:sz w:val="22"/>
          <w:lang w:eastAsia="zh-CN"/>
        </w:rPr>
        <w:t>a</w:t>
      </w:r>
      <w:r w:rsidR="00AC7672">
        <w:rPr>
          <w:rFonts w:eastAsia="宋体"/>
          <w:sz w:val="22"/>
          <w:lang w:eastAsia="zh-CN"/>
        </w:rPr>
        <w:t xml:space="preserve"> </w:t>
      </w:r>
      <w:proofErr w:type="spellStart"/>
      <w:r w:rsidR="00AC7672">
        <w:rPr>
          <w:rFonts w:eastAsia="宋体"/>
          <w:sz w:val="22"/>
          <w:lang w:eastAsia="zh-CN"/>
        </w:rPr>
        <w:t>RedCap</w:t>
      </w:r>
      <w:proofErr w:type="spellEnd"/>
      <w:r w:rsidR="00AC7672">
        <w:rPr>
          <w:rFonts w:eastAsia="宋体"/>
          <w:sz w:val="22"/>
          <w:lang w:eastAsia="zh-CN"/>
        </w:rPr>
        <w:t xml:space="preserve"> UE, </w:t>
      </w:r>
      <w:r w:rsidR="006010CA">
        <w:rPr>
          <w:rFonts w:eastAsia="宋体"/>
          <w:sz w:val="22"/>
          <w:lang w:eastAsia="zh-CN"/>
        </w:rPr>
        <w:t>separate</w:t>
      </w:r>
      <w:r w:rsidR="00AC7672">
        <w:rPr>
          <w:rFonts w:eastAsia="宋体"/>
          <w:sz w:val="22"/>
          <w:lang w:eastAsia="zh-CN"/>
        </w:rPr>
        <w:t xml:space="preserve"> CFR </w:t>
      </w:r>
      <w:r w:rsidR="009F3C80">
        <w:rPr>
          <w:rFonts w:eastAsia="宋体"/>
          <w:sz w:val="22"/>
          <w:lang w:eastAsia="zh-CN"/>
        </w:rPr>
        <w:t>information</w:t>
      </w:r>
      <w:r w:rsidR="00AC7672">
        <w:rPr>
          <w:rFonts w:eastAsia="宋体"/>
          <w:sz w:val="22"/>
          <w:lang w:eastAsia="zh-CN"/>
        </w:rPr>
        <w:t xml:space="preserve"> </w:t>
      </w:r>
      <w:r w:rsidR="000123E2">
        <w:rPr>
          <w:rFonts w:eastAsia="宋体"/>
          <w:sz w:val="22"/>
          <w:lang w:eastAsia="zh-CN"/>
        </w:rPr>
        <w:t>is</w:t>
      </w:r>
      <w:r w:rsidR="00AC7672">
        <w:rPr>
          <w:rFonts w:eastAsia="宋体"/>
          <w:sz w:val="22"/>
          <w:lang w:eastAsia="zh-CN"/>
        </w:rPr>
        <w:t xml:space="preserve"> indicated in the MII.</w:t>
      </w:r>
    </w:p>
    <w:p w14:paraId="4EBF773A" w14:textId="45A1774D" w:rsidR="00E33491" w:rsidRPr="00BB76E7" w:rsidRDefault="00E33491" w:rsidP="005F4DED">
      <w:pPr>
        <w:pStyle w:val="Proposal"/>
        <w:numPr>
          <w:ilvl w:val="0"/>
          <w:numId w:val="4"/>
        </w:numPr>
        <w:spacing w:beforeLines="50" w:before="120" w:line="240" w:lineRule="auto"/>
        <w:ind w:left="1701" w:hanging="1701"/>
        <w:rPr>
          <w:rFonts w:ascii="Times New Roman" w:hAnsi="Times New Roman"/>
          <w:sz w:val="22"/>
          <w:szCs w:val="22"/>
        </w:rPr>
      </w:pPr>
      <w:r w:rsidRPr="00BB76E7">
        <w:rPr>
          <w:rFonts w:ascii="Times New Roman" w:hAnsi="Times New Roman"/>
          <w:sz w:val="22"/>
          <w:szCs w:val="22"/>
        </w:rPr>
        <w:t xml:space="preserve">The SCS in the MII is set to the SCS of the initial BWP for the MBS broadcast cell. </w:t>
      </w:r>
    </w:p>
    <w:p w14:paraId="725DEF2F" w14:textId="716B531E" w:rsidR="009053F1" w:rsidRPr="00BB76E7" w:rsidRDefault="00A41E6E" w:rsidP="004D3C72">
      <w:pPr>
        <w:pStyle w:val="Proposal"/>
        <w:numPr>
          <w:ilvl w:val="0"/>
          <w:numId w:val="4"/>
        </w:numPr>
        <w:spacing w:beforeLines="50" w:before="120" w:line="240" w:lineRule="auto"/>
        <w:ind w:left="1701" w:hanging="1701"/>
        <w:rPr>
          <w:rFonts w:ascii="Times New Roman" w:hAnsi="Times New Roman"/>
          <w:sz w:val="22"/>
          <w:szCs w:val="22"/>
        </w:rPr>
      </w:pPr>
      <w:r w:rsidRPr="00BB76E7">
        <w:rPr>
          <w:rFonts w:ascii="Times New Roman" w:hAnsi="Times New Roman"/>
          <w:sz w:val="22"/>
          <w:szCs w:val="22"/>
        </w:rPr>
        <w:t xml:space="preserve">Frequency domain location and bandwidth </w:t>
      </w:r>
      <w:r w:rsidR="003B091A" w:rsidRPr="00BB76E7">
        <w:rPr>
          <w:rFonts w:ascii="Times New Roman" w:hAnsi="Times New Roman"/>
          <w:sz w:val="22"/>
          <w:szCs w:val="22"/>
        </w:rPr>
        <w:t xml:space="preserve">information </w:t>
      </w:r>
      <w:r w:rsidR="00F91656" w:rsidRPr="00BB76E7">
        <w:rPr>
          <w:rFonts w:ascii="Times New Roman" w:hAnsi="Times New Roman"/>
          <w:sz w:val="22"/>
          <w:szCs w:val="22"/>
        </w:rPr>
        <w:t xml:space="preserve">in the MII </w:t>
      </w:r>
      <w:r w:rsidRPr="00BB76E7">
        <w:rPr>
          <w:rFonts w:ascii="Times New Roman" w:hAnsi="Times New Roman"/>
          <w:sz w:val="22"/>
          <w:szCs w:val="22"/>
        </w:rPr>
        <w:t xml:space="preserve">can be </w:t>
      </w:r>
      <w:r w:rsidR="00F91656" w:rsidRPr="00BB76E7">
        <w:rPr>
          <w:rFonts w:ascii="Times New Roman" w:hAnsi="Times New Roman"/>
          <w:sz w:val="22"/>
          <w:szCs w:val="22"/>
        </w:rPr>
        <w:t>set based on configuration in CFR-</w:t>
      </w:r>
      <w:proofErr w:type="spellStart"/>
      <w:r w:rsidR="00F91656" w:rsidRPr="00BB76E7">
        <w:rPr>
          <w:rFonts w:ascii="Times New Roman" w:hAnsi="Times New Roman"/>
          <w:sz w:val="22"/>
          <w:szCs w:val="22"/>
        </w:rPr>
        <w:t>ConfigMCCH</w:t>
      </w:r>
      <w:proofErr w:type="spellEnd"/>
      <w:r w:rsidR="00F91656" w:rsidRPr="00BB76E7">
        <w:rPr>
          <w:rFonts w:ascii="Times New Roman" w:hAnsi="Times New Roman"/>
          <w:sz w:val="22"/>
          <w:szCs w:val="22"/>
        </w:rPr>
        <w:t xml:space="preserve">-MTCH of </w:t>
      </w:r>
      <w:r w:rsidR="004D3C72" w:rsidRPr="00BB76E7">
        <w:rPr>
          <w:rFonts w:ascii="Times New Roman" w:hAnsi="Times New Roman"/>
          <w:sz w:val="22"/>
          <w:szCs w:val="22"/>
        </w:rPr>
        <w:t xml:space="preserve">the MBS broadcast cell’s </w:t>
      </w:r>
      <w:r w:rsidR="00F91656" w:rsidRPr="00BB76E7">
        <w:rPr>
          <w:rFonts w:ascii="Times New Roman" w:hAnsi="Times New Roman"/>
          <w:sz w:val="22"/>
          <w:szCs w:val="22"/>
        </w:rPr>
        <w:t>SIB20</w:t>
      </w:r>
      <w:r w:rsidR="00E66626" w:rsidRPr="00BB76E7">
        <w:rPr>
          <w:rFonts w:ascii="Times New Roman" w:hAnsi="Times New Roman"/>
          <w:sz w:val="22"/>
          <w:szCs w:val="22"/>
        </w:rPr>
        <w:t xml:space="preserve"> or the separate CFR for </w:t>
      </w:r>
      <w:proofErr w:type="spellStart"/>
      <w:r w:rsidR="00E66626" w:rsidRPr="00BB76E7">
        <w:rPr>
          <w:rFonts w:ascii="Times New Roman" w:hAnsi="Times New Roman"/>
          <w:sz w:val="22"/>
          <w:szCs w:val="22"/>
        </w:rPr>
        <w:t>RedCap</w:t>
      </w:r>
      <w:proofErr w:type="spellEnd"/>
      <w:r w:rsidR="00E66626" w:rsidRPr="00BB76E7">
        <w:rPr>
          <w:rFonts w:ascii="Times New Roman" w:hAnsi="Times New Roman"/>
          <w:sz w:val="22"/>
          <w:szCs w:val="22"/>
        </w:rPr>
        <w:t xml:space="preserve"> UE</w:t>
      </w:r>
      <w:r w:rsidR="007E6B8C" w:rsidRPr="00BB76E7">
        <w:rPr>
          <w:rFonts w:ascii="Times New Roman" w:hAnsi="Times New Roman"/>
          <w:sz w:val="22"/>
          <w:szCs w:val="22"/>
        </w:rPr>
        <w:t>, as well as some</w:t>
      </w:r>
      <w:r w:rsidR="008A163B" w:rsidRPr="00BB76E7">
        <w:rPr>
          <w:rFonts w:ascii="Times New Roman" w:hAnsi="Times New Roman"/>
          <w:sz w:val="22"/>
          <w:szCs w:val="22"/>
        </w:rPr>
        <w:t xml:space="preserve"> additional information to derive the absolute value, e.g. </w:t>
      </w:r>
      <w:proofErr w:type="spellStart"/>
      <w:r w:rsidR="008A163B" w:rsidRPr="00BB76E7">
        <w:rPr>
          <w:rFonts w:ascii="Times New Roman" w:hAnsi="Times New Roman"/>
          <w:sz w:val="22"/>
          <w:szCs w:val="22"/>
        </w:rPr>
        <w:t>absoluteFrequencyPointA</w:t>
      </w:r>
      <w:proofErr w:type="spellEnd"/>
      <w:r w:rsidR="008A163B" w:rsidRPr="00BB76E7">
        <w:rPr>
          <w:rFonts w:ascii="Times New Roman" w:hAnsi="Times New Roman"/>
          <w:sz w:val="22"/>
          <w:szCs w:val="22"/>
        </w:rPr>
        <w:t xml:space="preserve"> and </w:t>
      </w:r>
      <w:proofErr w:type="spellStart"/>
      <w:r w:rsidR="008A163B" w:rsidRPr="00BB76E7">
        <w:rPr>
          <w:rFonts w:ascii="Times New Roman" w:hAnsi="Times New Roman"/>
          <w:sz w:val="22"/>
          <w:szCs w:val="22"/>
        </w:rPr>
        <w:t>offsetToCarrier</w:t>
      </w:r>
      <w:proofErr w:type="spellEnd"/>
      <w:r w:rsidR="008A163B" w:rsidRPr="00BB76E7">
        <w:rPr>
          <w:rFonts w:ascii="Times New Roman" w:hAnsi="Times New Roman"/>
          <w:sz w:val="22"/>
          <w:szCs w:val="22"/>
        </w:rPr>
        <w:t>.</w:t>
      </w:r>
    </w:p>
    <w:p w14:paraId="520058DD" w14:textId="77777777" w:rsidR="009053F1" w:rsidRPr="009053F1" w:rsidRDefault="009053F1" w:rsidP="009A6D1E">
      <w:pPr>
        <w:overflowPunct w:val="0"/>
        <w:autoSpaceDE w:val="0"/>
        <w:autoSpaceDN w:val="0"/>
        <w:adjustRightInd w:val="0"/>
        <w:spacing w:after="0"/>
        <w:jc w:val="both"/>
        <w:textAlignment w:val="baseline"/>
        <w:rPr>
          <w:rFonts w:eastAsia="宋体"/>
          <w:sz w:val="22"/>
          <w:lang w:eastAsia="zh-CN"/>
        </w:rPr>
      </w:pPr>
    </w:p>
    <w:p w14:paraId="115EC628" w14:textId="7870417B" w:rsidR="009A6D1E" w:rsidRDefault="009A6D1E" w:rsidP="009A6D1E">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2.</w:t>
      </w:r>
      <w:r w:rsidR="005C663A">
        <w:rPr>
          <w:rFonts w:ascii="Arial" w:eastAsia="等线" w:hAnsi="Arial" w:cs="Arial"/>
          <w:iCs/>
          <w:sz w:val="28"/>
          <w:szCs w:val="32"/>
          <w:lang w:eastAsia="zh-CN"/>
        </w:rPr>
        <w:t>2</w:t>
      </w:r>
      <w:r w:rsidRPr="003A5B59">
        <w:rPr>
          <w:rFonts w:ascii="Arial" w:eastAsia="等线" w:hAnsi="Arial" w:cs="Arial"/>
          <w:iCs/>
          <w:sz w:val="28"/>
          <w:szCs w:val="32"/>
          <w:lang w:eastAsia="zh-CN"/>
        </w:rPr>
        <w:t xml:space="preserve"> </w:t>
      </w:r>
      <w:r>
        <w:rPr>
          <w:rFonts w:ascii="Arial" w:eastAsia="等线" w:hAnsi="Arial" w:cs="Arial"/>
          <w:iCs/>
          <w:sz w:val="28"/>
          <w:szCs w:val="32"/>
          <w:lang w:eastAsia="zh-CN"/>
        </w:rPr>
        <w:t>Report control</w:t>
      </w:r>
    </w:p>
    <w:p w14:paraId="6E09ACD3" w14:textId="6990D6E8" w:rsidR="00B565CE" w:rsidRDefault="00EA082D" w:rsidP="00B565CE">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In last meeting, </w:t>
      </w:r>
      <w:r w:rsidR="00264498">
        <w:rPr>
          <w:rFonts w:eastAsia="宋体"/>
          <w:sz w:val="22"/>
          <w:lang w:eastAsia="zh-CN"/>
        </w:rPr>
        <w:t>RAN2 agreed that UE reports the whole information (i.e. frequency, bandwidth and SCS) when indicated by SIB1 of its unicast serving cell. And it is FFS whether there are cases where this information is not available at the UE and what happens then.</w:t>
      </w:r>
    </w:p>
    <w:p w14:paraId="74917538" w14:textId="1367A0AA" w:rsidR="009A0177" w:rsidRPr="00027CB7" w:rsidRDefault="009A0177" w:rsidP="00B565CE">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I</w:t>
      </w:r>
      <w:r>
        <w:rPr>
          <w:rFonts w:eastAsia="宋体"/>
          <w:sz w:val="22"/>
          <w:lang w:eastAsia="zh-CN"/>
        </w:rPr>
        <w:t>n some cases that the current unicast serving cell and MBS frequency</w:t>
      </w:r>
      <w:r w:rsidR="00E9586C">
        <w:rPr>
          <w:rFonts w:eastAsia="宋体"/>
          <w:sz w:val="22"/>
          <w:lang w:eastAsia="zh-CN"/>
        </w:rPr>
        <w:t xml:space="preserve"> are not included in any supported band combination according to the UE’s capability, UE may not be able to receive both unicast and MBS services simultaneously.</w:t>
      </w:r>
      <w:r w:rsidR="00585D18">
        <w:rPr>
          <w:rFonts w:eastAsia="宋体"/>
          <w:sz w:val="22"/>
          <w:lang w:eastAsia="zh-CN"/>
        </w:rPr>
        <w:t xml:space="preserve"> </w:t>
      </w:r>
      <w:r w:rsidR="00AD13C6">
        <w:rPr>
          <w:rFonts w:eastAsia="宋体" w:hint="eastAsia"/>
          <w:sz w:val="22"/>
          <w:lang w:eastAsia="zh-CN"/>
        </w:rPr>
        <w:t>However,</w:t>
      </w:r>
      <w:r w:rsidR="00AD13C6">
        <w:rPr>
          <w:rFonts w:eastAsia="宋体"/>
          <w:sz w:val="22"/>
          <w:lang w:eastAsia="zh-CN"/>
        </w:rPr>
        <w:t xml:space="preserve"> i</w:t>
      </w:r>
      <w:r w:rsidR="0001542E">
        <w:rPr>
          <w:rFonts w:eastAsia="宋体"/>
          <w:sz w:val="22"/>
          <w:lang w:eastAsia="zh-CN"/>
        </w:rPr>
        <w:t>t is different from continuous MBS service reception that acqui</w:t>
      </w:r>
      <w:r w:rsidR="0099007E">
        <w:rPr>
          <w:rFonts w:eastAsia="宋体"/>
          <w:sz w:val="22"/>
          <w:lang w:eastAsia="zh-CN"/>
        </w:rPr>
        <w:t>sition bandwidth and SCS information only needs a small amount of discontinuous monitoring.</w:t>
      </w:r>
      <w:r w:rsidR="009450D3">
        <w:rPr>
          <w:rFonts w:eastAsia="宋体"/>
          <w:sz w:val="22"/>
          <w:lang w:eastAsia="zh-CN"/>
        </w:rPr>
        <w:t xml:space="preserve"> </w:t>
      </w:r>
      <w:r w:rsidR="0099007E">
        <w:rPr>
          <w:rFonts w:eastAsia="宋体"/>
          <w:sz w:val="22"/>
          <w:lang w:eastAsia="zh-CN"/>
        </w:rPr>
        <w:t>It may be up to UE implementation</w:t>
      </w:r>
      <w:r w:rsidR="003F7F22">
        <w:rPr>
          <w:rFonts w:eastAsia="宋体"/>
          <w:sz w:val="22"/>
          <w:lang w:eastAsia="zh-CN"/>
        </w:rPr>
        <w:t xml:space="preserve"> on how to acquire the bandwidth and SCS information</w:t>
      </w:r>
      <w:r w:rsidR="0099007E">
        <w:rPr>
          <w:rFonts w:eastAsia="宋体"/>
          <w:sz w:val="22"/>
          <w:lang w:eastAsia="zh-CN"/>
        </w:rPr>
        <w:t xml:space="preserve">, e.g. in measurement gap, </w:t>
      </w:r>
      <w:r w:rsidR="00426FFB">
        <w:rPr>
          <w:rFonts w:eastAsia="宋体"/>
          <w:sz w:val="22"/>
          <w:lang w:eastAsia="zh-CN"/>
        </w:rPr>
        <w:t>in service interruption time or in DRX off period and so on.</w:t>
      </w:r>
      <w:r w:rsidR="00AD13C6">
        <w:rPr>
          <w:rFonts w:eastAsia="宋体"/>
          <w:sz w:val="22"/>
          <w:lang w:eastAsia="zh-CN"/>
        </w:rPr>
        <w:t xml:space="preserve"> </w:t>
      </w:r>
      <w:r w:rsidR="009450D3">
        <w:rPr>
          <w:rFonts w:eastAsia="宋体"/>
          <w:sz w:val="22"/>
          <w:lang w:eastAsia="zh-CN"/>
        </w:rPr>
        <w:t xml:space="preserve"> Like LTE, there is no need to over optimize for </w:t>
      </w:r>
      <w:r w:rsidR="00324370">
        <w:rPr>
          <w:rFonts w:eastAsia="宋体"/>
          <w:sz w:val="22"/>
          <w:lang w:eastAsia="zh-CN"/>
        </w:rPr>
        <w:t xml:space="preserve">the </w:t>
      </w:r>
      <w:r w:rsidR="009450D3">
        <w:rPr>
          <w:rFonts w:eastAsia="宋体"/>
          <w:sz w:val="22"/>
          <w:lang w:eastAsia="zh-CN"/>
        </w:rPr>
        <w:t>ROM</w:t>
      </w:r>
      <w:r w:rsidR="00324370">
        <w:rPr>
          <w:rFonts w:eastAsia="宋体"/>
          <w:sz w:val="22"/>
          <w:lang w:eastAsia="zh-CN"/>
        </w:rPr>
        <w:t xml:space="preserve"> (Receive Only Mode)</w:t>
      </w:r>
      <w:r w:rsidR="009450D3">
        <w:rPr>
          <w:rFonts w:eastAsia="宋体"/>
          <w:sz w:val="22"/>
          <w:lang w:eastAsia="zh-CN"/>
        </w:rPr>
        <w:t xml:space="preserve">. </w:t>
      </w:r>
    </w:p>
    <w:p w14:paraId="75501CB3" w14:textId="13D0D7B5" w:rsidR="001A13B7" w:rsidRPr="00027CB7" w:rsidRDefault="00374FB7" w:rsidP="00027CB7">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H</w:t>
      </w:r>
      <w:r>
        <w:rPr>
          <w:rFonts w:eastAsia="宋体"/>
          <w:sz w:val="22"/>
          <w:lang w:eastAsia="zh-CN"/>
        </w:rPr>
        <w:t>ence,</w:t>
      </w:r>
    </w:p>
    <w:p w14:paraId="1EAA5DD3" w14:textId="3DD88999" w:rsidR="00DB3C01" w:rsidRDefault="0020724F" w:rsidP="005F4DED">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hint="eastAsia"/>
          <w:sz w:val="22"/>
          <w:szCs w:val="22"/>
        </w:rPr>
        <w:t>I</w:t>
      </w:r>
      <w:r w:rsidR="00E9586C">
        <w:rPr>
          <w:rFonts w:ascii="Times New Roman" w:hAnsi="Times New Roman"/>
          <w:sz w:val="22"/>
          <w:szCs w:val="22"/>
        </w:rPr>
        <w:t>t is up to UE implementation on how to acquire the bandwidth and SCS information</w:t>
      </w:r>
      <w:r>
        <w:rPr>
          <w:rFonts w:ascii="Times New Roman" w:hAnsi="Times New Roman" w:hint="eastAsia"/>
          <w:sz w:val="22"/>
          <w:szCs w:val="22"/>
        </w:rPr>
        <w:t>,</w:t>
      </w:r>
      <w:r>
        <w:rPr>
          <w:rFonts w:ascii="Times New Roman" w:hAnsi="Times New Roman"/>
          <w:sz w:val="22"/>
          <w:szCs w:val="22"/>
        </w:rPr>
        <w:t xml:space="preserve"> i.e. no specified e</w:t>
      </w:r>
      <w:r w:rsidR="00831CAD">
        <w:rPr>
          <w:rFonts w:ascii="Times New Roman" w:hAnsi="Times New Roman"/>
          <w:sz w:val="22"/>
          <w:szCs w:val="22"/>
        </w:rPr>
        <w:t>nhancement</w:t>
      </w:r>
      <w:r>
        <w:rPr>
          <w:rFonts w:ascii="Times New Roman" w:hAnsi="Times New Roman"/>
          <w:sz w:val="22"/>
          <w:szCs w:val="22"/>
        </w:rPr>
        <w:t xml:space="preserve"> for not available case</w:t>
      </w:r>
      <w:r w:rsidR="00DB3C01" w:rsidRPr="00BB76E7">
        <w:rPr>
          <w:rFonts w:ascii="Times New Roman" w:hAnsi="Times New Roman" w:hint="eastAsia"/>
          <w:sz w:val="22"/>
          <w:szCs w:val="22"/>
        </w:rPr>
        <w:t>.</w:t>
      </w:r>
    </w:p>
    <w:p w14:paraId="74794124" w14:textId="268127C9" w:rsidR="00C37E97" w:rsidRPr="00BB76E7" w:rsidRDefault="00C37E97" w:rsidP="005F4DED">
      <w:pPr>
        <w:pStyle w:val="Proposal"/>
        <w:numPr>
          <w:ilvl w:val="0"/>
          <w:numId w:val="4"/>
        </w:numPr>
        <w:spacing w:beforeLines="50" w:before="120" w:line="240" w:lineRule="auto"/>
        <w:ind w:left="1701" w:hanging="1701"/>
        <w:rPr>
          <w:rFonts w:ascii="Times New Roman" w:hAnsi="Times New Roman"/>
          <w:sz w:val="22"/>
          <w:szCs w:val="22"/>
        </w:rPr>
      </w:pPr>
      <w:r w:rsidRPr="00BB76E7">
        <w:rPr>
          <w:rFonts w:ascii="Times New Roman" w:hAnsi="Times New Roman"/>
          <w:sz w:val="22"/>
          <w:szCs w:val="22"/>
        </w:rPr>
        <w:t xml:space="preserve">UE reports </w:t>
      </w:r>
      <w:r w:rsidRPr="00BB76E7">
        <w:rPr>
          <w:rFonts w:ascii="Times New Roman" w:hAnsi="Times New Roman" w:hint="eastAsia"/>
          <w:sz w:val="22"/>
          <w:szCs w:val="22"/>
        </w:rPr>
        <w:t>directly</w:t>
      </w:r>
      <w:r w:rsidRPr="00BB76E7">
        <w:rPr>
          <w:rFonts w:ascii="Times New Roman" w:hAnsi="Times New Roman"/>
          <w:sz w:val="22"/>
          <w:szCs w:val="22"/>
        </w:rPr>
        <w:t xml:space="preserve"> </w:t>
      </w:r>
      <w:r w:rsidRPr="00BB76E7">
        <w:rPr>
          <w:rFonts w:ascii="Times New Roman" w:hAnsi="Times New Roman" w:hint="eastAsia"/>
          <w:sz w:val="22"/>
          <w:szCs w:val="22"/>
        </w:rPr>
        <w:t>the</w:t>
      </w:r>
      <w:r w:rsidRPr="00BB76E7">
        <w:rPr>
          <w:rFonts w:ascii="Times New Roman" w:hAnsi="Times New Roman"/>
          <w:sz w:val="22"/>
          <w:szCs w:val="22"/>
        </w:rPr>
        <w:t xml:space="preserve"> whole additional information in MII when indicated by SIB1 of its unicast serving cell</w:t>
      </w:r>
      <w:r w:rsidRPr="00BB76E7">
        <w:rPr>
          <w:rFonts w:ascii="Times New Roman" w:hAnsi="Times New Roman" w:hint="eastAsia"/>
          <w:sz w:val="22"/>
          <w:szCs w:val="22"/>
        </w:rPr>
        <w:t>.</w:t>
      </w:r>
    </w:p>
    <w:p w14:paraId="2F34FBBD" w14:textId="6008F0C2" w:rsidR="00DB3C01" w:rsidRDefault="002D0A21" w:rsidP="00563AB4">
      <w:pPr>
        <w:overflowPunct w:val="0"/>
        <w:autoSpaceDE w:val="0"/>
        <w:autoSpaceDN w:val="0"/>
        <w:adjustRightInd w:val="0"/>
        <w:spacing w:after="0"/>
        <w:jc w:val="both"/>
        <w:textAlignment w:val="baseline"/>
        <w:rPr>
          <w:rFonts w:eastAsia="宋体"/>
          <w:sz w:val="22"/>
          <w:lang w:eastAsia="zh-CN"/>
        </w:rPr>
      </w:pPr>
      <w:r>
        <w:rPr>
          <w:rFonts w:eastAsia="宋体" w:hint="eastAsia"/>
          <w:sz w:val="22"/>
          <w:lang w:eastAsia="zh-CN"/>
        </w:rPr>
        <w:t>T</w:t>
      </w:r>
      <w:r>
        <w:rPr>
          <w:rFonts w:eastAsia="宋体"/>
          <w:sz w:val="22"/>
          <w:lang w:eastAsia="zh-CN"/>
        </w:rPr>
        <w:t xml:space="preserve">he third issue is </w:t>
      </w:r>
      <w:r w:rsidR="00654E9F">
        <w:rPr>
          <w:rFonts w:eastAsia="宋体"/>
          <w:sz w:val="22"/>
          <w:lang w:eastAsia="zh-CN"/>
        </w:rPr>
        <w:t xml:space="preserve">how to handle the MBS configuration updates after the first MII reporting. </w:t>
      </w:r>
      <w:r w:rsidR="009450D3">
        <w:rPr>
          <w:rFonts w:eastAsia="宋体"/>
          <w:sz w:val="22"/>
          <w:lang w:eastAsia="zh-CN"/>
        </w:rPr>
        <w:t xml:space="preserve">It is a natural way to trigger </w:t>
      </w:r>
      <w:r w:rsidR="00A07E62">
        <w:rPr>
          <w:rFonts w:eastAsia="宋体"/>
          <w:sz w:val="22"/>
          <w:lang w:eastAsia="zh-CN"/>
        </w:rPr>
        <w:t>a new</w:t>
      </w:r>
      <w:r w:rsidR="009450D3">
        <w:rPr>
          <w:rFonts w:eastAsia="宋体"/>
          <w:sz w:val="22"/>
          <w:lang w:eastAsia="zh-CN"/>
        </w:rPr>
        <w:t xml:space="preserve"> MII reporting procedure when any MBS parameter (i.e. bandwidth or SCS) has been changed</w:t>
      </w:r>
      <w:r w:rsidR="002D7E68">
        <w:rPr>
          <w:rFonts w:eastAsia="宋体"/>
          <w:sz w:val="22"/>
          <w:lang w:eastAsia="zh-CN"/>
        </w:rPr>
        <w:t xml:space="preserve"> since the last reporting</w:t>
      </w:r>
      <w:r w:rsidR="009450D3">
        <w:rPr>
          <w:rFonts w:eastAsia="宋体"/>
          <w:sz w:val="22"/>
          <w:lang w:eastAsia="zh-CN"/>
        </w:rPr>
        <w:t>.</w:t>
      </w:r>
      <w:r w:rsidR="00BA07DB">
        <w:rPr>
          <w:rFonts w:eastAsia="宋体"/>
          <w:sz w:val="22"/>
          <w:lang w:eastAsia="zh-CN"/>
        </w:rPr>
        <w:t xml:space="preserve"> Since th</w:t>
      </w:r>
      <w:r w:rsidR="00324370">
        <w:rPr>
          <w:rFonts w:eastAsia="宋体"/>
          <w:sz w:val="22"/>
          <w:lang w:eastAsia="zh-CN"/>
        </w:rPr>
        <w:t>e</w:t>
      </w:r>
      <w:r w:rsidR="00BA07DB">
        <w:rPr>
          <w:rFonts w:eastAsia="宋体"/>
          <w:sz w:val="22"/>
          <w:lang w:eastAsia="zh-CN"/>
        </w:rPr>
        <w:t xml:space="preserve"> MBS configuration update </w:t>
      </w:r>
      <w:r w:rsidR="00324370">
        <w:rPr>
          <w:rFonts w:eastAsia="宋体"/>
          <w:sz w:val="22"/>
          <w:lang w:eastAsia="zh-CN"/>
        </w:rPr>
        <w:t>doesn’t happen frequently</w:t>
      </w:r>
      <w:r w:rsidR="00BA07DB">
        <w:rPr>
          <w:rFonts w:eastAsia="宋体"/>
          <w:sz w:val="22"/>
          <w:lang w:eastAsia="zh-CN"/>
        </w:rPr>
        <w:t xml:space="preserve"> </w:t>
      </w:r>
      <w:r w:rsidR="00324370">
        <w:rPr>
          <w:rFonts w:eastAsia="宋体"/>
          <w:sz w:val="22"/>
          <w:lang w:eastAsia="zh-CN"/>
        </w:rPr>
        <w:t>and the number of U</w:t>
      </w:r>
      <w:r w:rsidR="00324370">
        <w:rPr>
          <w:rFonts w:eastAsia="宋体" w:hint="eastAsia"/>
          <w:sz w:val="22"/>
          <w:lang w:eastAsia="zh-CN"/>
        </w:rPr>
        <w:t>Es</w:t>
      </w:r>
      <w:r w:rsidR="00324370">
        <w:rPr>
          <w:rFonts w:eastAsia="宋体"/>
          <w:sz w:val="22"/>
          <w:lang w:eastAsia="zh-CN"/>
        </w:rPr>
        <w:t xml:space="preserve"> </w:t>
      </w:r>
      <w:r w:rsidR="00324370">
        <w:rPr>
          <w:rFonts w:eastAsia="宋体" w:hint="eastAsia"/>
          <w:sz w:val="22"/>
          <w:lang w:eastAsia="zh-CN"/>
        </w:rPr>
        <w:t>in</w:t>
      </w:r>
      <w:r w:rsidR="00324370">
        <w:rPr>
          <w:rFonts w:eastAsia="宋体"/>
          <w:sz w:val="22"/>
          <w:lang w:eastAsia="zh-CN"/>
        </w:rPr>
        <w:t xml:space="preserve"> </w:t>
      </w:r>
      <w:r w:rsidR="00324370">
        <w:rPr>
          <w:rFonts w:eastAsia="宋体" w:hint="eastAsia"/>
          <w:sz w:val="22"/>
          <w:lang w:eastAsia="zh-CN"/>
        </w:rPr>
        <w:t>ROM</w:t>
      </w:r>
      <w:r w:rsidR="00C10B04">
        <w:rPr>
          <w:rFonts w:eastAsia="宋体"/>
          <w:sz w:val="22"/>
          <w:lang w:eastAsia="zh-CN"/>
        </w:rPr>
        <w:t xml:space="preserve"> is usually small, additional solution to reduce redundant MII update report</w:t>
      </w:r>
      <w:r w:rsidR="000D4047">
        <w:rPr>
          <w:rFonts w:eastAsia="宋体"/>
          <w:sz w:val="22"/>
          <w:lang w:eastAsia="zh-CN"/>
        </w:rPr>
        <w:t>ing</w:t>
      </w:r>
      <w:r w:rsidR="00C10B04">
        <w:rPr>
          <w:rFonts w:eastAsia="宋体"/>
          <w:sz w:val="22"/>
          <w:lang w:eastAsia="zh-CN"/>
        </w:rPr>
        <w:t xml:space="preserve"> from different UEs is not needed.</w:t>
      </w:r>
    </w:p>
    <w:p w14:paraId="6412FAEC" w14:textId="3ACDDAA6" w:rsidR="0085272A" w:rsidRPr="00BB76E7" w:rsidRDefault="0085272A" w:rsidP="0085272A">
      <w:pPr>
        <w:pStyle w:val="Proposal"/>
        <w:numPr>
          <w:ilvl w:val="0"/>
          <w:numId w:val="4"/>
        </w:numPr>
        <w:spacing w:beforeLines="50" w:before="120" w:line="240" w:lineRule="auto"/>
        <w:ind w:left="1701" w:hanging="1701"/>
        <w:rPr>
          <w:rFonts w:ascii="Times New Roman" w:hAnsi="Times New Roman"/>
          <w:sz w:val="22"/>
          <w:szCs w:val="22"/>
        </w:rPr>
      </w:pPr>
      <w:r>
        <w:rPr>
          <w:rFonts w:ascii="Times New Roman" w:hAnsi="Times New Roman"/>
          <w:sz w:val="22"/>
          <w:szCs w:val="22"/>
        </w:rPr>
        <w:t xml:space="preserve">Like LTE, </w:t>
      </w:r>
      <w:r w:rsidRPr="00BB76E7">
        <w:rPr>
          <w:rFonts w:ascii="Times New Roman" w:hAnsi="Times New Roman"/>
          <w:sz w:val="22"/>
          <w:szCs w:val="22"/>
        </w:rPr>
        <w:t xml:space="preserve">UE </w:t>
      </w:r>
      <w:r>
        <w:rPr>
          <w:rFonts w:ascii="Times New Roman" w:hAnsi="Times New Roman"/>
          <w:sz w:val="22"/>
          <w:szCs w:val="22"/>
        </w:rPr>
        <w:t xml:space="preserve">triggers </w:t>
      </w:r>
      <w:r w:rsidR="00A039DD">
        <w:rPr>
          <w:rFonts w:ascii="Times New Roman" w:hAnsi="Times New Roman"/>
          <w:sz w:val="22"/>
          <w:szCs w:val="22"/>
        </w:rPr>
        <w:t>a new</w:t>
      </w:r>
      <w:r>
        <w:rPr>
          <w:rFonts w:ascii="Times New Roman" w:hAnsi="Times New Roman"/>
          <w:sz w:val="22"/>
          <w:szCs w:val="22"/>
        </w:rPr>
        <w:t xml:space="preserve"> MII reporting when any MBS parameter, i.e. bandwidth or SCS, </w:t>
      </w:r>
      <w:r w:rsidR="009A1C0D">
        <w:rPr>
          <w:rFonts w:ascii="Times New Roman" w:hAnsi="Times New Roman"/>
          <w:sz w:val="22"/>
          <w:szCs w:val="22"/>
        </w:rPr>
        <w:t xml:space="preserve">has been </w:t>
      </w:r>
      <w:r>
        <w:rPr>
          <w:rFonts w:ascii="Times New Roman" w:hAnsi="Times New Roman"/>
          <w:sz w:val="22"/>
          <w:szCs w:val="22"/>
        </w:rPr>
        <w:t>change</w:t>
      </w:r>
      <w:r w:rsidR="009A1C0D">
        <w:rPr>
          <w:rFonts w:ascii="Times New Roman" w:hAnsi="Times New Roman"/>
          <w:sz w:val="22"/>
          <w:szCs w:val="22"/>
        </w:rPr>
        <w:t>d since the last reporting and no additional solution needs for re</w:t>
      </w:r>
      <w:r w:rsidR="00F25317">
        <w:rPr>
          <w:rFonts w:ascii="Times New Roman" w:hAnsi="Times New Roman"/>
          <w:sz w:val="22"/>
          <w:szCs w:val="22"/>
        </w:rPr>
        <w:t>dundancy</w:t>
      </w:r>
      <w:r w:rsidR="009A1C0D">
        <w:rPr>
          <w:rFonts w:ascii="Times New Roman" w:hAnsi="Times New Roman"/>
          <w:sz w:val="22"/>
          <w:szCs w:val="22"/>
        </w:rPr>
        <w:t xml:space="preserve"> avoidance from different UEs</w:t>
      </w:r>
      <w:r w:rsidRPr="00BB76E7">
        <w:rPr>
          <w:rFonts w:ascii="Times New Roman" w:hAnsi="Times New Roman" w:hint="eastAsia"/>
          <w:sz w:val="22"/>
          <w:szCs w:val="22"/>
        </w:rPr>
        <w:t>.</w:t>
      </w:r>
    </w:p>
    <w:p w14:paraId="14CA718C" w14:textId="77777777" w:rsidR="0085272A" w:rsidRPr="0085272A" w:rsidRDefault="0085272A" w:rsidP="00563AB4">
      <w:pPr>
        <w:overflowPunct w:val="0"/>
        <w:autoSpaceDE w:val="0"/>
        <w:autoSpaceDN w:val="0"/>
        <w:adjustRightInd w:val="0"/>
        <w:spacing w:after="0"/>
        <w:jc w:val="both"/>
        <w:textAlignment w:val="baseline"/>
        <w:rPr>
          <w:rFonts w:eastAsia="宋体"/>
          <w:sz w:val="22"/>
          <w:lang w:eastAsia="zh-CN"/>
        </w:rPr>
      </w:pP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09B70128"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considerations on the </w:t>
      </w:r>
      <w:r w:rsidR="00BF0E1E">
        <w:rPr>
          <w:sz w:val="22"/>
        </w:rPr>
        <w:t>remaining issues about shared processing for MBS broadcast and unicast reception</w:t>
      </w:r>
      <w:r w:rsidRPr="007A32E4">
        <w:rPr>
          <w:rFonts w:eastAsia="宋体"/>
          <w:sz w:val="22"/>
          <w:lang w:eastAsia="zh-CN"/>
        </w:rPr>
        <w:t xml:space="preserve">. </w:t>
      </w:r>
      <w:r w:rsidR="00CF1A67">
        <w:rPr>
          <w:rFonts w:eastAsia="宋体"/>
          <w:sz w:val="22"/>
          <w:lang w:eastAsia="zh-CN"/>
        </w:rPr>
        <w:t xml:space="preserve">All the </w:t>
      </w:r>
      <w:r w:rsidRPr="007A32E4">
        <w:rPr>
          <w:rFonts w:eastAsia="宋体"/>
          <w:sz w:val="22"/>
          <w:lang w:eastAsia="zh-CN"/>
        </w:rPr>
        <w:t>proposals</w:t>
      </w:r>
      <w:r w:rsidR="00CF1A67">
        <w:rPr>
          <w:rFonts w:eastAsia="宋体"/>
          <w:sz w:val="22"/>
          <w:lang w:eastAsia="zh-CN"/>
        </w:rPr>
        <w:t xml:space="preserve"> are summarized as follows</w:t>
      </w:r>
      <w:r w:rsidR="00FC479B">
        <w:rPr>
          <w:rFonts w:eastAsia="宋体"/>
          <w:sz w:val="22"/>
          <w:lang w:eastAsia="zh-CN"/>
        </w:rPr>
        <w:t>,</w:t>
      </w:r>
    </w:p>
    <w:p w14:paraId="0FD27B0A" w14:textId="77777777" w:rsidR="00E14E4A" w:rsidRPr="00BB76E7" w:rsidRDefault="00E14E4A" w:rsidP="00E14E4A">
      <w:pPr>
        <w:pStyle w:val="Proposal"/>
        <w:numPr>
          <w:ilvl w:val="0"/>
          <w:numId w:val="7"/>
        </w:numPr>
        <w:tabs>
          <w:tab w:val="clear" w:pos="2024"/>
          <w:tab w:val="left" w:pos="1560"/>
        </w:tabs>
        <w:spacing w:beforeLines="50" w:before="120" w:line="240" w:lineRule="auto"/>
        <w:ind w:left="1560" w:hanging="1560"/>
        <w:rPr>
          <w:rFonts w:ascii="Times New Roman" w:hAnsi="Times New Roman"/>
          <w:sz w:val="22"/>
          <w:szCs w:val="22"/>
        </w:rPr>
      </w:pPr>
      <w:r w:rsidRPr="00BB76E7">
        <w:rPr>
          <w:rFonts w:ascii="Times New Roman" w:hAnsi="Times New Roman"/>
          <w:sz w:val="22"/>
          <w:szCs w:val="22"/>
        </w:rPr>
        <w:t xml:space="preserve">The SCS in the MII is set to the SCS of the initial BWP for the MBS broadcast cell. </w:t>
      </w:r>
    </w:p>
    <w:p w14:paraId="18C6EEA0" w14:textId="77777777" w:rsidR="00E14E4A" w:rsidRPr="00BB76E7" w:rsidRDefault="00E14E4A" w:rsidP="00E14E4A">
      <w:pPr>
        <w:pStyle w:val="Proposal"/>
        <w:numPr>
          <w:ilvl w:val="0"/>
          <w:numId w:val="7"/>
        </w:numPr>
        <w:tabs>
          <w:tab w:val="clear" w:pos="2024"/>
          <w:tab w:val="left" w:pos="1560"/>
        </w:tabs>
        <w:spacing w:beforeLines="50" w:before="120" w:line="240" w:lineRule="auto"/>
        <w:ind w:left="1560" w:hanging="1560"/>
        <w:rPr>
          <w:rFonts w:ascii="Times New Roman" w:hAnsi="Times New Roman"/>
          <w:sz w:val="22"/>
          <w:szCs w:val="22"/>
        </w:rPr>
      </w:pPr>
      <w:r w:rsidRPr="00BB76E7">
        <w:rPr>
          <w:rFonts w:ascii="Times New Roman" w:hAnsi="Times New Roman"/>
          <w:sz w:val="22"/>
          <w:szCs w:val="22"/>
        </w:rPr>
        <w:t>Frequency domain location and bandwidth information in the MII can be set based on configuration in CFR-</w:t>
      </w:r>
      <w:proofErr w:type="spellStart"/>
      <w:r w:rsidRPr="00BB76E7">
        <w:rPr>
          <w:rFonts w:ascii="Times New Roman" w:hAnsi="Times New Roman"/>
          <w:sz w:val="22"/>
          <w:szCs w:val="22"/>
        </w:rPr>
        <w:t>ConfigMCCH</w:t>
      </w:r>
      <w:proofErr w:type="spellEnd"/>
      <w:r w:rsidRPr="00BB76E7">
        <w:rPr>
          <w:rFonts w:ascii="Times New Roman" w:hAnsi="Times New Roman"/>
          <w:sz w:val="22"/>
          <w:szCs w:val="22"/>
        </w:rPr>
        <w:t xml:space="preserve">-MTCH of the MBS broadcast cell’s SIB20 or the </w:t>
      </w:r>
      <w:r w:rsidRPr="00BB76E7">
        <w:rPr>
          <w:rFonts w:ascii="Times New Roman" w:hAnsi="Times New Roman"/>
          <w:sz w:val="22"/>
          <w:szCs w:val="22"/>
        </w:rPr>
        <w:lastRenderedPageBreak/>
        <w:t xml:space="preserve">separate CFR for </w:t>
      </w:r>
      <w:proofErr w:type="spellStart"/>
      <w:r w:rsidRPr="00BB76E7">
        <w:rPr>
          <w:rFonts w:ascii="Times New Roman" w:hAnsi="Times New Roman"/>
          <w:sz w:val="22"/>
          <w:szCs w:val="22"/>
        </w:rPr>
        <w:t>RedCap</w:t>
      </w:r>
      <w:proofErr w:type="spellEnd"/>
      <w:r w:rsidRPr="00BB76E7">
        <w:rPr>
          <w:rFonts w:ascii="Times New Roman" w:hAnsi="Times New Roman"/>
          <w:sz w:val="22"/>
          <w:szCs w:val="22"/>
        </w:rPr>
        <w:t xml:space="preserve"> UE, as well as some additional information to derive the absolute value, e.g. </w:t>
      </w:r>
      <w:proofErr w:type="spellStart"/>
      <w:r w:rsidRPr="00BB76E7">
        <w:rPr>
          <w:rFonts w:ascii="Times New Roman" w:hAnsi="Times New Roman"/>
          <w:sz w:val="22"/>
          <w:szCs w:val="22"/>
        </w:rPr>
        <w:t>absoluteFrequencyPointA</w:t>
      </w:r>
      <w:proofErr w:type="spellEnd"/>
      <w:r w:rsidRPr="00BB76E7">
        <w:rPr>
          <w:rFonts w:ascii="Times New Roman" w:hAnsi="Times New Roman"/>
          <w:sz w:val="22"/>
          <w:szCs w:val="22"/>
        </w:rPr>
        <w:t xml:space="preserve"> and </w:t>
      </w:r>
      <w:proofErr w:type="spellStart"/>
      <w:r w:rsidRPr="00BB76E7">
        <w:rPr>
          <w:rFonts w:ascii="Times New Roman" w:hAnsi="Times New Roman"/>
          <w:sz w:val="22"/>
          <w:szCs w:val="22"/>
        </w:rPr>
        <w:t>offsetToCarrier</w:t>
      </w:r>
      <w:proofErr w:type="spellEnd"/>
      <w:r w:rsidRPr="00BB76E7">
        <w:rPr>
          <w:rFonts w:ascii="Times New Roman" w:hAnsi="Times New Roman"/>
          <w:sz w:val="22"/>
          <w:szCs w:val="22"/>
        </w:rPr>
        <w:t>.</w:t>
      </w:r>
    </w:p>
    <w:p w14:paraId="22BD2840" w14:textId="77777777" w:rsidR="00E14E4A" w:rsidRPr="00BB76E7" w:rsidRDefault="00E14E4A" w:rsidP="00E14E4A">
      <w:pPr>
        <w:pStyle w:val="Proposal"/>
        <w:numPr>
          <w:ilvl w:val="0"/>
          <w:numId w:val="7"/>
        </w:numPr>
        <w:tabs>
          <w:tab w:val="clear" w:pos="2024"/>
          <w:tab w:val="left" w:pos="1560"/>
        </w:tabs>
        <w:spacing w:beforeLines="50" w:before="120" w:line="240" w:lineRule="auto"/>
        <w:ind w:left="1560" w:hanging="1560"/>
        <w:rPr>
          <w:rFonts w:ascii="Times New Roman" w:hAnsi="Times New Roman"/>
          <w:sz w:val="22"/>
          <w:szCs w:val="22"/>
        </w:rPr>
      </w:pPr>
      <w:r w:rsidRPr="00BB76E7">
        <w:rPr>
          <w:rFonts w:ascii="Times New Roman" w:hAnsi="Times New Roman"/>
          <w:sz w:val="22"/>
          <w:szCs w:val="22"/>
        </w:rPr>
        <w:t xml:space="preserve">The SCS in the MII is set to the SCS of the initial BWP for the MBS broadcast cell. </w:t>
      </w:r>
    </w:p>
    <w:p w14:paraId="4DBDD499" w14:textId="77777777" w:rsidR="00E14E4A" w:rsidRPr="00BB76E7" w:rsidRDefault="00E14E4A" w:rsidP="00E14E4A">
      <w:pPr>
        <w:pStyle w:val="Proposal"/>
        <w:numPr>
          <w:ilvl w:val="0"/>
          <w:numId w:val="7"/>
        </w:numPr>
        <w:tabs>
          <w:tab w:val="clear" w:pos="2024"/>
          <w:tab w:val="left" w:pos="1560"/>
        </w:tabs>
        <w:spacing w:beforeLines="50" w:before="120" w:line="240" w:lineRule="auto"/>
        <w:ind w:left="1560" w:hanging="1560"/>
        <w:rPr>
          <w:rFonts w:ascii="Times New Roman" w:hAnsi="Times New Roman"/>
          <w:sz w:val="22"/>
          <w:szCs w:val="22"/>
        </w:rPr>
      </w:pPr>
      <w:r w:rsidRPr="00BB76E7">
        <w:rPr>
          <w:rFonts w:ascii="Times New Roman" w:hAnsi="Times New Roman"/>
          <w:sz w:val="22"/>
          <w:szCs w:val="22"/>
        </w:rPr>
        <w:t>Frequency domain location and bandwidth information in the MII can be set based on configuration in CFR-</w:t>
      </w:r>
      <w:proofErr w:type="spellStart"/>
      <w:r w:rsidRPr="00BB76E7">
        <w:rPr>
          <w:rFonts w:ascii="Times New Roman" w:hAnsi="Times New Roman"/>
          <w:sz w:val="22"/>
          <w:szCs w:val="22"/>
        </w:rPr>
        <w:t>ConfigMCCH</w:t>
      </w:r>
      <w:proofErr w:type="spellEnd"/>
      <w:r w:rsidRPr="00BB76E7">
        <w:rPr>
          <w:rFonts w:ascii="Times New Roman" w:hAnsi="Times New Roman"/>
          <w:sz w:val="22"/>
          <w:szCs w:val="22"/>
        </w:rPr>
        <w:t xml:space="preserve">-MTCH of the MBS broadcast cell’s SIB20 or the separate CFR for </w:t>
      </w:r>
      <w:proofErr w:type="spellStart"/>
      <w:r w:rsidRPr="00BB76E7">
        <w:rPr>
          <w:rFonts w:ascii="Times New Roman" w:hAnsi="Times New Roman"/>
          <w:sz w:val="22"/>
          <w:szCs w:val="22"/>
        </w:rPr>
        <w:t>RedCap</w:t>
      </w:r>
      <w:proofErr w:type="spellEnd"/>
      <w:r w:rsidRPr="00BB76E7">
        <w:rPr>
          <w:rFonts w:ascii="Times New Roman" w:hAnsi="Times New Roman"/>
          <w:sz w:val="22"/>
          <w:szCs w:val="22"/>
        </w:rPr>
        <w:t xml:space="preserve"> UE, as well as some additional information to derive the absolute value, e.g. </w:t>
      </w:r>
      <w:proofErr w:type="spellStart"/>
      <w:r w:rsidRPr="00BB76E7">
        <w:rPr>
          <w:rFonts w:ascii="Times New Roman" w:hAnsi="Times New Roman"/>
          <w:sz w:val="22"/>
          <w:szCs w:val="22"/>
        </w:rPr>
        <w:t>absoluteFrequencyPointA</w:t>
      </w:r>
      <w:proofErr w:type="spellEnd"/>
      <w:r w:rsidRPr="00BB76E7">
        <w:rPr>
          <w:rFonts w:ascii="Times New Roman" w:hAnsi="Times New Roman"/>
          <w:sz w:val="22"/>
          <w:szCs w:val="22"/>
        </w:rPr>
        <w:t xml:space="preserve"> and </w:t>
      </w:r>
      <w:proofErr w:type="spellStart"/>
      <w:r w:rsidRPr="00BB76E7">
        <w:rPr>
          <w:rFonts w:ascii="Times New Roman" w:hAnsi="Times New Roman"/>
          <w:sz w:val="22"/>
          <w:szCs w:val="22"/>
        </w:rPr>
        <w:t>offsetToCarrier</w:t>
      </w:r>
      <w:proofErr w:type="spellEnd"/>
      <w:r w:rsidRPr="00BB76E7">
        <w:rPr>
          <w:rFonts w:ascii="Times New Roman" w:hAnsi="Times New Roman"/>
          <w:sz w:val="22"/>
          <w:szCs w:val="22"/>
        </w:rPr>
        <w:t>.</w:t>
      </w:r>
    </w:p>
    <w:p w14:paraId="55DCEC5C" w14:textId="24AFDFBA" w:rsidR="00153B44" w:rsidRPr="00BB76E7" w:rsidRDefault="00153B44" w:rsidP="00153B44">
      <w:pPr>
        <w:pStyle w:val="Proposal"/>
        <w:numPr>
          <w:ilvl w:val="0"/>
          <w:numId w:val="7"/>
        </w:numPr>
        <w:tabs>
          <w:tab w:val="clear" w:pos="2024"/>
          <w:tab w:val="left" w:pos="1560"/>
        </w:tabs>
        <w:spacing w:beforeLines="50" w:before="120" w:line="240" w:lineRule="auto"/>
        <w:ind w:left="1560" w:hanging="1560"/>
        <w:rPr>
          <w:rFonts w:ascii="Times New Roman" w:hAnsi="Times New Roman"/>
          <w:sz w:val="22"/>
          <w:szCs w:val="22"/>
        </w:rPr>
      </w:pPr>
      <w:r>
        <w:rPr>
          <w:rFonts w:ascii="Times New Roman" w:hAnsi="Times New Roman"/>
          <w:sz w:val="22"/>
          <w:szCs w:val="22"/>
        </w:rPr>
        <w:t xml:space="preserve">Like LTE, </w:t>
      </w:r>
      <w:r w:rsidRPr="00BB76E7">
        <w:rPr>
          <w:rFonts w:ascii="Times New Roman" w:hAnsi="Times New Roman"/>
          <w:sz w:val="22"/>
          <w:szCs w:val="22"/>
        </w:rPr>
        <w:t xml:space="preserve">UE </w:t>
      </w:r>
      <w:r>
        <w:rPr>
          <w:rFonts w:ascii="Times New Roman" w:hAnsi="Times New Roman"/>
          <w:sz w:val="22"/>
          <w:szCs w:val="22"/>
        </w:rPr>
        <w:t xml:space="preserve">triggers another MII reporting when any MBS parameter, i.e. bandwidth or SCS, has been changed since the last reporting and no additional solution needs for </w:t>
      </w:r>
      <w:r w:rsidR="00590376">
        <w:rPr>
          <w:rFonts w:ascii="Times New Roman" w:hAnsi="Times New Roman"/>
          <w:sz w:val="22"/>
          <w:szCs w:val="22"/>
        </w:rPr>
        <w:t>redundancy</w:t>
      </w:r>
      <w:r>
        <w:rPr>
          <w:rFonts w:ascii="Times New Roman" w:hAnsi="Times New Roman"/>
          <w:sz w:val="22"/>
          <w:szCs w:val="22"/>
        </w:rPr>
        <w:t xml:space="preserve"> avoidance from different UEs</w:t>
      </w:r>
      <w:r w:rsidRPr="00BB76E7">
        <w:rPr>
          <w:rFonts w:ascii="Times New Roman" w:hAnsi="Times New Roman" w:hint="eastAsia"/>
          <w:sz w:val="22"/>
          <w:szCs w:val="22"/>
        </w:rPr>
        <w:t>.</w:t>
      </w:r>
    </w:p>
    <w:p w14:paraId="3664A0AB" w14:textId="507F1C9C" w:rsidR="00E32FAC" w:rsidRPr="009C38EA" w:rsidRDefault="00E32FAC" w:rsidP="0071186A">
      <w:pPr>
        <w:spacing w:before="120" w:after="240"/>
        <w:jc w:val="both"/>
        <w:rPr>
          <w:rFonts w:eastAsiaTheme="minorEastAsia"/>
          <w:b/>
          <w:sz w:val="22"/>
          <w:szCs w:val="22"/>
        </w:rPr>
      </w:pP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7508522" w14:textId="61B41217" w:rsidR="00FB70DB" w:rsidRPr="00EA082D" w:rsidRDefault="00FB70DB" w:rsidP="00EA082D">
      <w:pPr>
        <w:pStyle w:val="af7"/>
        <w:numPr>
          <w:ilvl w:val="0"/>
          <w:numId w:val="5"/>
        </w:numPr>
        <w:spacing w:after="120"/>
        <w:rPr>
          <w:rFonts w:ascii="Times New Roman" w:eastAsia="宋体" w:hAnsi="Times New Roman" w:cs="Times New Roman"/>
          <w:sz w:val="22"/>
          <w:szCs w:val="22"/>
        </w:rPr>
      </w:pPr>
      <w:r w:rsidRPr="00EA082D">
        <w:rPr>
          <w:rFonts w:ascii="Times New Roman" w:eastAsia="宋体" w:hAnsi="Times New Roman" w:cs="Times New Roman"/>
          <w:sz w:val="22"/>
          <w:szCs w:val="22"/>
        </w:rPr>
        <w:t>R2#12</w:t>
      </w:r>
      <w:r w:rsidR="004E45EC">
        <w:rPr>
          <w:rFonts w:ascii="Times New Roman" w:eastAsia="宋体" w:hAnsi="Times New Roman" w:cs="Times New Roman"/>
          <w:sz w:val="22"/>
          <w:szCs w:val="22"/>
        </w:rPr>
        <w:t>2</w:t>
      </w:r>
      <w:r w:rsidR="00987B5D">
        <w:rPr>
          <w:rFonts w:ascii="Times New Roman" w:eastAsia="宋体" w:hAnsi="Times New Roman" w:cs="Times New Roman"/>
          <w:sz w:val="22"/>
          <w:szCs w:val="22"/>
        </w:rPr>
        <w:t xml:space="preserve">, </w:t>
      </w:r>
      <w:r w:rsidRPr="00EA082D">
        <w:rPr>
          <w:rFonts w:ascii="Times New Roman" w:eastAsia="宋体" w:hAnsi="Times New Roman" w:cs="Times New Roman"/>
          <w:sz w:val="22"/>
          <w:szCs w:val="22"/>
        </w:rPr>
        <w:t>Meeting Report</w:t>
      </w:r>
      <w:r w:rsidR="00987B5D">
        <w:rPr>
          <w:rFonts w:ascii="Times New Roman" w:eastAsia="宋体" w:hAnsi="Times New Roman" w:cs="Times New Roman"/>
          <w:sz w:val="22"/>
          <w:szCs w:val="22"/>
        </w:rPr>
        <w:t>s</w:t>
      </w:r>
      <w:r w:rsidRPr="00EA082D">
        <w:rPr>
          <w:rFonts w:ascii="Times New Roman" w:eastAsia="宋体" w:hAnsi="Times New Roman" w:cs="Times New Roman"/>
          <w:sz w:val="22"/>
          <w:szCs w:val="22"/>
        </w:rPr>
        <w:t>.</w:t>
      </w:r>
    </w:p>
    <w:p w14:paraId="2B9BECBA" w14:textId="77777777" w:rsidR="00C26507" w:rsidRPr="00B81C8E" w:rsidRDefault="00C26507" w:rsidP="00B5516B">
      <w:pPr>
        <w:rPr>
          <w:lang w:val="en-US" w:eastAsia="ko-KR"/>
        </w:rPr>
      </w:pPr>
    </w:p>
    <w:sectPr w:rsidR="00C26507" w:rsidRPr="00B81C8E" w:rsidSect="00B5516B">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DE762" w14:textId="77777777" w:rsidR="00C87EFC" w:rsidRDefault="00C87EFC">
      <w:r>
        <w:separator/>
      </w:r>
    </w:p>
  </w:endnote>
  <w:endnote w:type="continuationSeparator" w:id="0">
    <w:p w14:paraId="564E3BA1" w14:textId="77777777" w:rsidR="00C87EFC" w:rsidRDefault="00C8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BF0C4" w14:textId="77777777" w:rsidR="00C87EFC" w:rsidRDefault="00C87EFC">
      <w:r>
        <w:separator/>
      </w:r>
    </w:p>
  </w:footnote>
  <w:footnote w:type="continuationSeparator" w:id="0">
    <w:p w14:paraId="2BA2EFAA" w14:textId="77777777" w:rsidR="00C87EFC" w:rsidRDefault="00C8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12173810"/>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E52C8F"/>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6ED81B86"/>
    <w:multiLevelType w:val="hybridMultilevel"/>
    <w:tmpl w:val="17D6E0D0"/>
    <w:lvl w:ilvl="0" w:tplc="8A8EDD9A">
      <w:start w:val="1"/>
      <w:numFmt w:val="decimal"/>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qBQBhlrJFLgAAAA=="/>
  </w:docVars>
  <w:rsids>
    <w:rsidRoot w:val="00635E11"/>
    <w:rsid w:val="00000229"/>
    <w:rsid w:val="000005D3"/>
    <w:rsid w:val="0000080F"/>
    <w:rsid w:val="0000095C"/>
    <w:rsid w:val="0000128A"/>
    <w:rsid w:val="00001961"/>
    <w:rsid w:val="00001CF6"/>
    <w:rsid w:val="00001D17"/>
    <w:rsid w:val="00002419"/>
    <w:rsid w:val="00002804"/>
    <w:rsid w:val="000032C7"/>
    <w:rsid w:val="00003566"/>
    <w:rsid w:val="00003CC2"/>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E2"/>
    <w:rsid w:val="000126B0"/>
    <w:rsid w:val="000129DC"/>
    <w:rsid w:val="00012A59"/>
    <w:rsid w:val="00012C87"/>
    <w:rsid w:val="00012C88"/>
    <w:rsid w:val="000130A7"/>
    <w:rsid w:val="000134AE"/>
    <w:rsid w:val="0001380B"/>
    <w:rsid w:val="00014103"/>
    <w:rsid w:val="0001488C"/>
    <w:rsid w:val="00014B1D"/>
    <w:rsid w:val="0001542E"/>
    <w:rsid w:val="00015469"/>
    <w:rsid w:val="000158AE"/>
    <w:rsid w:val="00015935"/>
    <w:rsid w:val="00015DAC"/>
    <w:rsid w:val="00016120"/>
    <w:rsid w:val="000164D0"/>
    <w:rsid w:val="0001652A"/>
    <w:rsid w:val="00016A8F"/>
    <w:rsid w:val="00016C1A"/>
    <w:rsid w:val="00016F7E"/>
    <w:rsid w:val="000173CA"/>
    <w:rsid w:val="00017479"/>
    <w:rsid w:val="00017B9E"/>
    <w:rsid w:val="00017F06"/>
    <w:rsid w:val="00020112"/>
    <w:rsid w:val="0002092A"/>
    <w:rsid w:val="00020D5F"/>
    <w:rsid w:val="00020EC8"/>
    <w:rsid w:val="0002128B"/>
    <w:rsid w:val="00021836"/>
    <w:rsid w:val="000218FB"/>
    <w:rsid w:val="00021FD3"/>
    <w:rsid w:val="00023315"/>
    <w:rsid w:val="0002364F"/>
    <w:rsid w:val="00023ADC"/>
    <w:rsid w:val="000240DF"/>
    <w:rsid w:val="000243B1"/>
    <w:rsid w:val="0002453C"/>
    <w:rsid w:val="0002497E"/>
    <w:rsid w:val="0002525E"/>
    <w:rsid w:val="00025856"/>
    <w:rsid w:val="00025D1C"/>
    <w:rsid w:val="00026693"/>
    <w:rsid w:val="000266C4"/>
    <w:rsid w:val="00026A46"/>
    <w:rsid w:val="00026F2B"/>
    <w:rsid w:val="00027430"/>
    <w:rsid w:val="00027CB7"/>
    <w:rsid w:val="00027E59"/>
    <w:rsid w:val="00027F70"/>
    <w:rsid w:val="000301D2"/>
    <w:rsid w:val="000306E4"/>
    <w:rsid w:val="00030DCF"/>
    <w:rsid w:val="000313FB"/>
    <w:rsid w:val="000318A7"/>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5C21"/>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79F"/>
    <w:rsid w:val="00051965"/>
    <w:rsid w:val="00051BB8"/>
    <w:rsid w:val="00051E06"/>
    <w:rsid w:val="00051F0B"/>
    <w:rsid w:val="0005211A"/>
    <w:rsid w:val="00052FDA"/>
    <w:rsid w:val="00053754"/>
    <w:rsid w:val="00053CDF"/>
    <w:rsid w:val="00053D1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6CE"/>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73B"/>
    <w:rsid w:val="00065AEC"/>
    <w:rsid w:val="0006657B"/>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91E"/>
    <w:rsid w:val="00095C15"/>
    <w:rsid w:val="000967B2"/>
    <w:rsid w:val="00096919"/>
    <w:rsid w:val="00096E79"/>
    <w:rsid w:val="00097727"/>
    <w:rsid w:val="00097D73"/>
    <w:rsid w:val="000A05D9"/>
    <w:rsid w:val="000A185F"/>
    <w:rsid w:val="000A1B80"/>
    <w:rsid w:val="000A21EF"/>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AF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B9F"/>
    <w:rsid w:val="000B50A8"/>
    <w:rsid w:val="000B51C2"/>
    <w:rsid w:val="000B534A"/>
    <w:rsid w:val="000B54E6"/>
    <w:rsid w:val="000B57BD"/>
    <w:rsid w:val="000B6459"/>
    <w:rsid w:val="000B6B86"/>
    <w:rsid w:val="000B6EB0"/>
    <w:rsid w:val="000B7455"/>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FA0"/>
    <w:rsid w:val="000C592C"/>
    <w:rsid w:val="000C6120"/>
    <w:rsid w:val="000C67B3"/>
    <w:rsid w:val="000C6810"/>
    <w:rsid w:val="000C69B4"/>
    <w:rsid w:val="000C70CC"/>
    <w:rsid w:val="000C7348"/>
    <w:rsid w:val="000C7453"/>
    <w:rsid w:val="000C7A0E"/>
    <w:rsid w:val="000D04E8"/>
    <w:rsid w:val="000D05DC"/>
    <w:rsid w:val="000D0A5A"/>
    <w:rsid w:val="000D1498"/>
    <w:rsid w:val="000D20E4"/>
    <w:rsid w:val="000D365F"/>
    <w:rsid w:val="000D37BF"/>
    <w:rsid w:val="000D3A7A"/>
    <w:rsid w:val="000D4047"/>
    <w:rsid w:val="000D453C"/>
    <w:rsid w:val="000D45A1"/>
    <w:rsid w:val="000D5477"/>
    <w:rsid w:val="000D5B72"/>
    <w:rsid w:val="000D6B68"/>
    <w:rsid w:val="000D6DCF"/>
    <w:rsid w:val="000D7831"/>
    <w:rsid w:val="000D7C13"/>
    <w:rsid w:val="000E00E8"/>
    <w:rsid w:val="000E07BA"/>
    <w:rsid w:val="000E08B6"/>
    <w:rsid w:val="000E0DE2"/>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2B9"/>
    <w:rsid w:val="000F2311"/>
    <w:rsid w:val="000F28F3"/>
    <w:rsid w:val="000F2977"/>
    <w:rsid w:val="000F29E7"/>
    <w:rsid w:val="000F369B"/>
    <w:rsid w:val="000F3A55"/>
    <w:rsid w:val="000F3CBD"/>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5F5"/>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CA7"/>
    <w:rsid w:val="00120DC8"/>
    <w:rsid w:val="00120E3A"/>
    <w:rsid w:val="001219B8"/>
    <w:rsid w:val="00122428"/>
    <w:rsid w:val="00122B1A"/>
    <w:rsid w:val="00123095"/>
    <w:rsid w:val="001231A0"/>
    <w:rsid w:val="001233D8"/>
    <w:rsid w:val="00123858"/>
    <w:rsid w:val="00123CF1"/>
    <w:rsid w:val="001246D5"/>
    <w:rsid w:val="00124E2F"/>
    <w:rsid w:val="001250E9"/>
    <w:rsid w:val="001255E8"/>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2197"/>
    <w:rsid w:val="001522B3"/>
    <w:rsid w:val="00152627"/>
    <w:rsid w:val="001527E6"/>
    <w:rsid w:val="00152B4B"/>
    <w:rsid w:val="00153B44"/>
    <w:rsid w:val="001548C9"/>
    <w:rsid w:val="00155A70"/>
    <w:rsid w:val="00156451"/>
    <w:rsid w:val="001566EF"/>
    <w:rsid w:val="00156962"/>
    <w:rsid w:val="001569A8"/>
    <w:rsid w:val="00157232"/>
    <w:rsid w:val="001572FA"/>
    <w:rsid w:val="001572FF"/>
    <w:rsid w:val="00157DA6"/>
    <w:rsid w:val="00157E74"/>
    <w:rsid w:val="001601B0"/>
    <w:rsid w:val="001603B6"/>
    <w:rsid w:val="00160588"/>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3820"/>
    <w:rsid w:val="00173B5B"/>
    <w:rsid w:val="001742BD"/>
    <w:rsid w:val="00174442"/>
    <w:rsid w:val="00174B19"/>
    <w:rsid w:val="00174BAC"/>
    <w:rsid w:val="00174E80"/>
    <w:rsid w:val="00175809"/>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46C1"/>
    <w:rsid w:val="00195523"/>
    <w:rsid w:val="00195663"/>
    <w:rsid w:val="00195792"/>
    <w:rsid w:val="00195AC8"/>
    <w:rsid w:val="00195DAA"/>
    <w:rsid w:val="00196284"/>
    <w:rsid w:val="00196E04"/>
    <w:rsid w:val="00196E27"/>
    <w:rsid w:val="00197068"/>
    <w:rsid w:val="00197674"/>
    <w:rsid w:val="00197F2D"/>
    <w:rsid w:val="001A0378"/>
    <w:rsid w:val="001A10A2"/>
    <w:rsid w:val="001A127F"/>
    <w:rsid w:val="001A13B7"/>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0D"/>
    <w:rsid w:val="001B0BEA"/>
    <w:rsid w:val="001B0C40"/>
    <w:rsid w:val="001B1149"/>
    <w:rsid w:val="001B127C"/>
    <w:rsid w:val="001B1396"/>
    <w:rsid w:val="001B1E32"/>
    <w:rsid w:val="001B20BD"/>
    <w:rsid w:val="001B2223"/>
    <w:rsid w:val="001B2D37"/>
    <w:rsid w:val="001B2EE8"/>
    <w:rsid w:val="001B418D"/>
    <w:rsid w:val="001B41BA"/>
    <w:rsid w:val="001B41FC"/>
    <w:rsid w:val="001B4251"/>
    <w:rsid w:val="001B5774"/>
    <w:rsid w:val="001B5B98"/>
    <w:rsid w:val="001B6DA9"/>
    <w:rsid w:val="001B7039"/>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5FB0"/>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989"/>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41F"/>
    <w:rsid w:val="00203EEF"/>
    <w:rsid w:val="00203F0B"/>
    <w:rsid w:val="00204057"/>
    <w:rsid w:val="002044BC"/>
    <w:rsid w:val="00204616"/>
    <w:rsid w:val="00204FE8"/>
    <w:rsid w:val="00205392"/>
    <w:rsid w:val="00205BC6"/>
    <w:rsid w:val="0020657C"/>
    <w:rsid w:val="00206E80"/>
    <w:rsid w:val="002071D4"/>
    <w:rsid w:val="0020724F"/>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205C"/>
    <w:rsid w:val="00232515"/>
    <w:rsid w:val="00232974"/>
    <w:rsid w:val="00232A31"/>
    <w:rsid w:val="00232C77"/>
    <w:rsid w:val="0023375A"/>
    <w:rsid w:val="00233861"/>
    <w:rsid w:val="002339BD"/>
    <w:rsid w:val="00233AAB"/>
    <w:rsid w:val="00234C19"/>
    <w:rsid w:val="00234D6A"/>
    <w:rsid w:val="00235A6E"/>
    <w:rsid w:val="00235C18"/>
    <w:rsid w:val="00235F3A"/>
    <w:rsid w:val="002362CE"/>
    <w:rsid w:val="002364BF"/>
    <w:rsid w:val="002364C0"/>
    <w:rsid w:val="00236507"/>
    <w:rsid w:val="002365A8"/>
    <w:rsid w:val="00236CEF"/>
    <w:rsid w:val="0023744C"/>
    <w:rsid w:val="0023754E"/>
    <w:rsid w:val="002410AA"/>
    <w:rsid w:val="00241DD3"/>
    <w:rsid w:val="00241F82"/>
    <w:rsid w:val="00242490"/>
    <w:rsid w:val="00242E20"/>
    <w:rsid w:val="0024330C"/>
    <w:rsid w:val="002438C1"/>
    <w:rsid w:val="00243AE5"/>
    <w:rsid w:val="00243E79"/>
    <w:rsid w:val="002445EE"/>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EE0"/>
    <w:rsid w:val="00256782"/>
    <w:rsid w:val="002569CD"/>
    <w:rsid w:val="00256B53"/>
    <w:rsid w:val="002570E2"/>
    <w:rsid w:val="0025738D"/>
    <w:rsid w:val="002574D1"/>
    <w:rsid w:val="00257A37"/>
    <w:rsid w:val="00260561"/>
    <w:rsid w:val="00260609"/>
    <w:rsid w:val="0026060B"/>
    <w:rsid w:val="00260BA2"/>
    <w:rsid w:val="00260BE8"/>
    <w:rsid w:val="00261233"/>
    <w:rsid w:val="00261A08"/>
    <w:rsid w:val="00262A6C"/>
    <w:rsid w:val="00263AEE"/>
    <w:rsid w:val="00263B78"/>
    <w:rsid w:val="00264498"/>
    <w:rsid w:val="002648E2"/>
    <w:rsid w:val="00264E7D"/>
    <w:rsid w:val="0026572C"/>
    <w:rsid w:val="00265892"/>
    <w:rsid w:val="00265991"/>
    <w:rsid w:val="00265C80"/>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739"/>
    <w:rsid w:val="00274AD5"/>
    <w:rsid w:val="00274D19"/>
    <w:rsid w:val="00275CAA"/>
    <w:rsid w:val="002765D5"/>
    <w:rsid w:val="002769D2"/>
    <w:rsid w:val="00276AF2"/>
    <w:rsid w:val="0027728D"/>
    <w:rsid w:val="002806A8"/>
    <w:rsid w:val="00280816"/>
    <w:rsid w:val="00281E0F"/>
    <w:rsid w:val="00281E32"/>
    <w:rsid w:val="0028262E"/>
    <w:rsid w:val="002826D0"/>
    <w:rsid w:val="0028270E"/>
    <w:rsid w:val="00282CB1"/>
    <w:rsid w:val="00282CCD"/>
    <w:rsid w:val="00282DE0"/>
    <w:rsid w:val="00282F24"/>
    <w:rsid w:val="002830C6"/>
    <w:rsid w:val="00283627"/>
    <w:rsid w:val="00283C06"/>
    <w:rsid w:val="00283CCE"/>
    <w:rsid w:val="0028402C"/>
    <w:rsid w:val="00284781"/>
    <w:rsid w:val="00284E2C"/>
    <w:rsid w:val="00284FFB"/>
    <w:rsid w:val="00285134"/>
    <w:rsid w:val="00285F01"/>
    <w:rsid w:val="00286423"/>
    <w:rsid w:val="00286A6B"/>
    <w:rsid w:val="00286CD4"/>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49E"/>
    <w:rsid w:val="00295C8F"/>
    <w:rsid w:val="00295DC9"/>
    <w:rsid w:val="0029629B"/>
    <w:rsid w:val="00296846"/>
    <w:rsid w:val="00296ADB"/>
    <w:rsid w:val="00296DDD"/>
    <w:rsid w:val="00297562"/>
    <w:rsid w:val="00297D11"/>
    <w:rsid w:val="00297DD6"/>
    <w:rsid w:val="00297F80"/>
    <w:rsid w:val="002A0324"/>
    <w:rsid w:val="002A064C"/>
    <w:rsid w:val="002A07D6"/>
    <w:rsid w:val="002A089F"/>
    <w:rsid w:val="002A094A"/>
    <w:rsid w:val="002A09A9"/>
    <w:rsid w:val="002A0E40"/>
    <w:rsid w:val="002A1215"/>
    <w:rsid w:val="002A1450"/>
    <w:rsid w:val="002A1588"/>
    <w:rsid w:val="002A17E2"/>
    <w:rsid w:val="002A1A67"/>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8E"/>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349"/>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A21"/>
    <w:rsid w:val="002D0EA9"/>
    <w:rsid w:val="002D10A6"/>
    <w:rsid w:val="002D1237"/>
    <w:rsid w:val="002D149D"/>
    <w:rsid w:val="002D17B1"/>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D7E68"/>
    <w:rsid w:val="002E00D1"/>
    <w:rsid w:val="002E1246"/>
    <w:rsid w:val="002E137D"/>
    <w:rsid w:val="002E159B"/>
    <w:rsid w:val="002E1720"/>
    <w:rsid w:val="002E1EF4"/>
    <w:rsid w:val="002E207C"/>
    <w:rsid w:val="002E2083"/>
    <w:rsid w:val="002E2128"/>
    <w:rsid w:val="002E2597"/>
    <w:rsid w:val="002E3B2B"/>
    <w:rsid w:val="002E3BC2"/>
    <w:rsid w:val="002E5606"/>
    <w:rsid w:val="002E597B"/>
    <w:rsid w:val="002E5C28"/>
    <w:rsid w:val="002E603C"/>
    <w:rsid w:val="002E60AE"/>
    <w:rsid w:val="002E615E"/>
    <w:rsid w:val="002E6A09"/>
    <w:rsid w:val="002E70F8"/>
    <w:rsid w:val="002E74D2"/>
    <w:rsid w:val="002E7629"/>
    <w:rsid w:val="002E7C3A"/>
    <w:rsid w:val="002F0059"/>
    <w:rsid w:val="002F00AE"/>
    <w:rsid w:val="002F0566"/>
    <w:rsid w:val="002F0793"/>
    <w:rsid w:val="002F0E1F"/>
    <w:rsid w:val="002F1166"/>
    <w:rsid w:val="002F1536"/>
    <w:rsid w:val="002F195F"/>
    <w:rsid w:val="002F1F28"/>
    <w:rsid w:val="002F26EE"/>
    <w:rsid w:val="002F2ED9"/>
    <w:rsid w:val="002F329F"/>
    <w:rsid w:val="002F35BD"/>
    <w:rsid w:val="002F394D"/>
    <w:rsid w:val="002F3AB2"/>
    <w:rsid w:val="002F3F06"/>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69C"/>
    <w:rsid w:val="00304DF5"/>
    <w:rsid w:val="00305D54"/>
    <w:rsid w:val="00305E01"/>
    <w:rsid w:val="00306370"/>
    <w:rsid w:val="003073B8"/>
    <w:rsid w:val="00307494"/>
    <w:rsid w:val="00310881"/>
    <w:rsid w:val="00310C0C"/>
    <w:rsid w:val="003116B0"/>
    <w:rsid w:val="00311844"/>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69"/>
    <w:rsid w:val="003149CD"/>
    <w:rsid w:val="00315569"/>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3D8"/>
    <w:rsid w:val="0032267F"/>
    <w:rsid w:val="003227C6"/>
    <w:rsid w:val="0032298D"/>
    <w:rsid w:val="0032347D"/>
    <w:rsid w:val="00323EA5"/>
    <w:rsid w:val="00323FF5"/>
    <w:rsid w:val="00324138"/>
    <w:rsid w:val="00324370"/>
    <w:rsid w:val="00324C0D"/>
    <w:rsid w:val="00324CFE"/>
    <w:rsid w:val="00325059"/>
    <w:rsid w:val="00325297"/>
    <w:rsid w:val="00325336"/>
    <w:rsid w:val="0032589C"/>
    <w:rsid w:val="00326093"/>
    <w:rsid w:val="003262F0"/>
    <w:rsid w:val="003266CC"/>
    <w:rsid w:val="0032679A"/>
    <w:rsid w:val="00330908"/>
    <w:rsid w:val="00330D43"/>
    <w:rsid w:val="00331130"/>
    <w:rsid w:val="003314BA"/>
    <w:rsid w:val="00331A02"/>
    <w:rsid w:val="003321D0"/>
    <w:rsid w:val="00332915"/>
    <w:rsid w:val="00332C07"/>
    <w:rsid w:val="00332F1A"/>
    <w:rsid w:val="0033481E"/>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0B"/>
    <w:rsid w:val="00374A2D"/>
    <w:rsid w:val="00374E48"/>
    <w:rsid w:val="00374FB7"/>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1A3"/>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3A0"/>
    <w:rsid w:val="003A04F4"/>
    <w:rsid w:val="003A059C"/>
    <w:rsid w:val="003A0E4C"/>
    <w:rsid w:val="003A15B4"/>
    <w:rsid w:val="003A1FB7"/>
    <w:rsid w:val="003A26F5"/>
    <w:rsid w:val="003A2829"/>
    <w:rsid w:val="003A2F17"/>
    <w:rsid w:val="003A421C"/>
    <w:rsid w:val="003A4581"/>
    <w:rsid w:val="003A4585"/>
    <w:rsid w:val="003A48A9"/>
    <w:rsid w:val="003A51F0"/>
    <w:rsid w:val="003A570E"/>
    <w:rsid w:val="003A5B59"/>
    <w:rsid w:val="003A5CEB"/>
    <w:rsid w:val="003A676F"/>
    <w:rsid w:val="003A6E52"/>
    <w:rsid w:val="003A720C"/>
    <w:rsid w:val="003A740B"/>
    <w:rsid w:val="003A7816"/>
    <w:rsid w:val="003A7C4D"/>
    <w:rsid w:val="003B010B"/>
    <w:rsid w:val="003B091A"/>
    <w:rsid w:val="003B0A4E"/>
    <w:rsid w:val="003B0AF1"/>
    <w:rsid w:val="003B0B09"/>
    <w:rsid w:val="003B0B6A"/>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0A4"/>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4FE"/>
    <w:rsid w:val="003C5E6D"/>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D1B"/>
    <w:rsid w:val="003D315F"/>
    <w:rsid w:val="003D33CE"/>
    <w:rsid w:val="003D3DB8"/>
    <w:rsid w:val="003D5268"/>
    <w:rsid w:val="003D5297"/>
    <w:rsid w:val="003D564A"/>
    <w:rsid w:val="003D63F6"/>
    <w:rsid w:val="003D67EA"/>
    <w:rsid w:val="003D6CA1"/>
    <w:rsid w:val="003D6D4F"/>
    <w:rsid w:val="003D7CB7"/>
    <w:rsid w:val="003D7EA7"/>
    <w:rsid w:val="003E0577"/>
    <w:rsid w:val="003E07D6"/>
    <w:rsid w:val="003E0C41"/>
    <w:rsid w:val="003E1278"/>
    <w:rsid w:val="003E1FA5"/>
    <w:rsid w:val="003E27E5"/>
    <w:rsid w:val="003E28B8"/>
    <w:rsid w:val="003E2924"/>
    <w:rsid w:val="003E2D9C"/>
    <w:rsid w:val="003E2F69"/>
    <w:rsid w:val="003E3CA6"/>
    <w:rsid w:val="003E3DB2"/>
    <w:rsid w:val="003E4017"/>
    <w:rsid w:val="003E429A"/>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3CF"/>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3F7F22"/>
    <w:rsid w:val="00400652"/>
    <w:rsid w:val="0040182A"/>
    <w:rsid w:val="00401EE6"/>
    <w:rsid w:val="00401F5D"/>
    <w:rsid w:val="00402409"/>
    <w:rsid w:val="00402755"/>
    <w:rsid w:val="0040294E"/>
    <w:rsid w:val="00403532"/>
    <w:rsid w:val="00403844"/>
    <w:rsid w:val="00403D4F"/>
    <w:rsid w:val="0040498B"/>
    <w:rsid w:val="004051ED"/>
    <w:rsid w:val="00405CF9"/>
    <w:rsid w:val="0040635B"/>
    <w:rsid w:val="004068C4"/>
    <w:rsid w:val="00406BFA"/>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BBB"/>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6FFB"/>
    <w:rsid w:val="00427210"/>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A18"/>
    <w:rsid w:val="00431DF5"/>
    <w:rsid w:val="00431F9A"/>
    <w:rsid w:val="0043223F"/>
    <w:rsid w:val="0043233B"/>
    <w:rsid w:val="004323D5"/>
    <w:rsid w:val="004328F4"/>
    <w:rsid w:val="00432A40"/>
    <w:rsid w:val="00432B00"/>
    <w:rsid w:val="0043306E"/>
    <w:rsid w:val="0043452F"/>
    <w:rsid w:val="00434C64"/>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B9"/>
    <w:rsid w:val="00445527"/>
    <w:rsid w:val="00446370"/>
    <w:rsid w:val="004466F7"/>
    <w:rsid w:val="00446A85"/>
    <w:rsid w:val="00446E58"/>
    <w:rsid w:val="00446E6D"/>
    <w:rsid w:val="00447041"/>
    <w:rsid w:val="00447495"/>
    <w:rsid w:val="00447B03"/>
    <w:rsid w:val="00447D8E"/>
    <w:rsid w:val="00447EFD"/>
    <w:rsid w:val="00447F81"/>
    <w:rsid w:val="0045063A"/>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4DB"/>
    <w:rsid w:val="00462A7D"/>
    <w:rsid w:val="00462CB8"/>
    <w:rsid w:val="00464528"/>
    <w:rsid w:val="0046469B"/>
    <w:rsid w:val="004646E3"/>
    <w:rsid w:val="00466180"/>
    <w:rsid w:val="0046630E"/>
    <w:rsid w:val="004668D3"/>
    <w:rsid w:val="00467590"/>
    <w:rsid w:val="004676DF"/>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66F5"/>
    <w:rsid w:val="004777A8"/>
    <w:rsid w:val="004778AA"/>
    <w:rsid w:val="00477B02"/>
    <w:rsid w:val="00477BAC"/>
    <w:rsid w:val="00480A45"/>
    <w:rsid w:val="00481010"/>
    <w:rsid w:val="00481181"/>
    <w:rsid w:val="004812A7"/>
    <w:rsid w:val="004819C5"/>
    <w:rsid w:val="00481A34"/>
    <w:rsid w:val="00481ABF"/>
    <w:rsid w:val="0048209F"/>
    <w:rsid w:val="004822CC"/>
    <w:rsid w:val="00482316"/>
    <w:rsid w:val="00482FE3"/>
    <w:rsid w:val="00482FF6"/>
    <w:rsid w:val="0048331F"/>
    <w:rsid w:val="00483CBC"/>
    <w:rsid w:val="004843FE"/>
    <w:rsid w:val="00486123"/>
    <w:rsid w:val="004866C6"/>
    <w:rsid w:val="004868D3"/>
    <w:rsid w:val="00486C75"/>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7B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A7D4E"/>
    <w:rsid w:val="004A7D64"/>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7C1"/>
    <w:rsid w:val="004C0E49"/>
    <w:rsid w:val="004C0E50"/>
    <w:rsid w:val="004C146F"/>
    <w:rsid w:val="004C174B"/>
    <w:rsid w:val="004C17D8"/>
    <w:rsid w:val="004C1A2D"/>
    <w:rsid w:val="004C2329"/>
    <w:rsid w:val="004C29C7"/>
    <w:rsid w:val="004C32ED"/>
    <w:rsid w:val="004C33D3"/>
    <w:rsid w:val="004C3807"/>
    <w:rsid w:val="004C4585"/>
    <w:rsid w:val="004C4960"/>
    <w:rsid w:val="004C49B6"/>
    <w:rsid w:val="004C4C4E"/>
    <w:rsid w:val="004C5654"/>
    <w:rsid w:val="004C565D"/>
    <w:rsid w:val="004C638B"/>
    <w:rsid w:val="004C689A"/>
    <w:rsid w:val="004C6E9A"/>
    <w:rsid w:val="004C6E9E"/>
    <w:rsid w:val="004C7002"/>
    <w:rsid w:val="004C7FCE"/>
    <w:rsid w:val="004D057D"/>
    <w:rsid w:val="004D0724"/>
    <w:rsid w:val="004D1033"/>
    <w:rsid w:val="004D1041"/>
    <w:rsid w:val="004D1CCD"/>
    <w:rsid w:val="004D1D5D"/>
    <w:rsid w:val="004D1F40"/>
    <w:rsid w:val="004D2511"/>
    <w:rsid w:val="004D2782"/>
    <w:rsid w:val="004D3913"/>
    <w:rsid w:val="004D3C72"/>
    <w:rsid w:val="004D3D3E"/>
    <w:rsid w:val="004D3DB2"/>
    <w:rsid w:val="004D3F46"/>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3A5"/>
    <w:rsid w:val="004E052D"/>
    <w:rsid w:val="004E0640"/>
    <w:rsid w:val="004E0A85"/>
    <w:rsid w:val="004E0BBD"/>
    <w:rsid w:val="004E0D40"/>
    <w:rsid w:val="004E0F7A"/>
    <w:rsid w:val="004E11A7"/>
    <w:rsid w:val="004E128B"/>
    <w:rsid w:val="004E1635"/>
    <w:rsid w:val="004E19C0"/>
    <w:rsid w:val="004E20F2"/>
    <w:rsid w:val="004E27DB"/>
    <w:rsid w:val="004E2C2D"/>
    <w:rsid w:val="004E3109"/>
    <w:rsid w:val="004E31D2"/>
    <w:rsid w:val="004E31EE"/>
    <w:rsid w:val="004E3CA3"/>
    <w:rsid w:val="004E3CDD"/>
    <w:rsid w:val="004E45EC"/>
    <w:rsid w:val="004E4B96"/>
    <w:rsid w:val="004E4C9D"/>
    <w:rsid w:val="004E4D0E"/>
    <w:rsid w:val="004E523A"/>
    <w:rsid w:val="004E6882"/>
    <w:rsid w:val="004E6A2F"/>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AF5"/>
    <w:rsid w:val="004F4B5D"/>
    <w:rsid w:val="004F52CC"/>
    <w:rsid w:val="004F58ED"/>
    <w:rsid w:val="004F6902"/>
    <w:rsid w:val="004F6A20"/>
    <w:rsid w:val="004F7043"/>
    <w:rsid w:val="004F713B"/>
    <w:rsid w:val="004F724F"/>
    <w:rsid w:val="004F74DD"/>
    <w:rsid w:val="004F7745"/>
    <w:rsid w:val="004F7D89"/>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07F9B"/>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5E0E"/>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68FC"/>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86A"/>
    <w:rsid w:val="00580E2A"/>
    <w:rsid w:val="00581091"/>
    <w:rsid w:val="00581AE3"/>
    <w:rsid w:val="00582120"/>
    <w:rsid w:val="00582F1B"/>
    <w:rsid w:val="005830B4"/>
    <w:rsid w:val="005844C2"/>
    <w:rsid w:val="00584525"/>
    <w:rsid w:val="00584732"/>
    <w:rsid w:val="00584872"/>
    <w:rsid w:val="00584C12"/>
    <w:rsid w:val="00584D66"/>
    <w:rsid w:val="00585026"/>
    <w:rsid w:val="00585C76"/>
    <w:rsid w:val="00585D18"/>
    <w:rsid w:val="00585DD1"/>
    <w:rsid w:val="00586357"/>
    <w:rsid w:val="00586591"/>
    <w:rsid w:val="0058788F"/>
    <w:rsid w:val="00590376"/>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B"/>
    <w:rsid w:val="005A54BC"/>
    <w:rsid w:val="005A556E"/>
    <w:rsid w:val="005A5B35"/>
    <w:rsid w:val="005A5E8E"/>
    <w:rsid w:val="005A606A"/>
    <w:rsid w:val="005A6500"/>
    <w:rsid w:val="005A67C9"/>
    <w:rsid w:val="005A69E6"/>
    <w:rsid w:val="005A6DAD"/>
    <w:rsid w:val="005A7A92"/>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B7B24"/>
    <w:rsid w:val="005C01A1"/>
    <w:rsid w:val="005C0659"/>
    <w:rsid w:val="005C0DF1"/>
    <w:rsid w:val="005C119E"/>
    <w:rsid w:val="005C133E"/>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63A"/>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EA"/>
    <w:rsid w:val="005D6AA6"/>
    <w:rsid w:val="005D71DA"/>
    <w:rsid w:val="005D7579"/>
    <w:rsid w:val="005E0180"/>
    <w:rsid w:val="005E0628"/>
    <w:rsid w:val="005E1227"/>
    <w:rsid w:val="005E131E"/>
    <w:rsid w:val="005E27C4"/>
    <w:rsid w:val="005E2853"/>
    <w:rsid w:val="005E2B2D"/>
    <w:rsid w:val="005E2DEA"/>
    <w:rsid w:val="005E338E"/>
    <w:rsid w:val="005E3476"/>
    <w:rsid w:val="005E38E9"/>
    <w:rsid w:val="005E416E"/>
    <w:rsid w:val="005E4205"/>
    <w:rsid w:val="005E4332"/>
    <w:rsid w:val="005E4EE6"/>
    <w:rsid w:val="005E4FC6"/>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DED"/>
    <w:rsid w:val="005F4E7F"/>
    <w:rsid w:val="005F541E"/>
    <w:rsid w:val="005F564C"/>
    <w:rsid w:val="005F5716"/>
    <w:rsid w:val="005F578A"/>
    <w:rsid w:val="005F5AC5"/>
    <w:rsid w:val="005F5FA3"/>
    <w:rsid w:val="005F6156"/>
    <w:rsid w:val="005F62B3"/>
    <w:rsid w:val="005F7436"/>
    <w:rsid w:val="005F74D0"/>
    <w:rsid w:val="005F75DD"/>
    <w:rsid w:val="005F7A76"/>
    <w:rsid w:val="00600576"/>
    <w:rsid w:val="00600889"/>
    <w:rsid w:val="00600892"/>
    <w:rsid w:val="00600C39"/>
    <w:rsid w:val="006010CA"/>
    <w:rsid w:val="006011F9"/>
    <w:rsid w:val="00601910"/>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2"/>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354"/>
    <w:rsid w:val="006265C8"/>
    <w:rsid w:val="00626904"/>
    <w:rsid w:val="00626A92"/>
    <w:rsid w:val="00626ED2"/>
    <w:rsid w:val="006270AC"/>
    <w:rsid w:val="006307EC"/>
    <w:rsid w:val="00630800"/>
    <w:rsid w:val="00630813"/>
    <w:rsid w:val="00630882"/>
    <w:rsid w:val="00631AC4"/>
    <w:rsid w:val="00632F3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75"/>
    <w:rsid w:val="00650DC6"/>
    <w:rsid w:val="00650F3D"/>
    <w:rsid w:val="00650FB4"/>
    <w:rsid w:val="006513BC"/>
    <w:rsid w:val="00651654"/>
    <w:rsid w:val="006518F8"/>
    <w:rsid w:val="00651DF0"/>
    <w:rsid w:val="00652C4F"/>
    <w:rsid w:val="0065364A"/>
    <w:rsid w:val="0065374D"/>
    <w:rsid w:val="00653AED"/>
    <w:rsid w:val="006541B2"/>
    <w:rsid w:val="00654471"/>
    <w:rsid w:val="00654E9F"/>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3C0"/>
    <w:rsid w:val="00662401"/>
    <w:rsid w:val="00662E24"/>
    <w:rsid w:val="00662E84"/>
    <w:rsid w:val="00663437"/>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77B56"/>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8721D"/>
    <w:rsid w:val="00690215"/>
    <w:rsid w:val="00691481"/>
    <w:rsid w:val="006920CE"/>
    <w:rsid w:val="006920EF"/>
    <w:rsid w:val="0069223A"/>
    <w:rsid w:val="0069366E"/>
    <w:rsid w:val="00693DB9"/>
    <w:rsid w:val="006943AD"/>
    <w:rsid w:val="006943AE"/>
    <w:rsid w:val="006944CD"/>
    <w:rsid w:val="00694BEB"/>
    <w:rsid w:val="00694CE1"/>
    <w:rsid w:val="00694CE8"/>
    <w:rsid w:val="0069538E"/>
    <w:rsid w:val="00695A77"/>
    <w:rsid w:val="00695E98"/>
    <w:rsid w:val="00695F52"/>
    <w:rsid w:val="00696212"/>
    <w:rsid w:val="00696A6C"/>
    <w:rsid w:val="006970A5"/>
    <w:rsid w:val="006977C2"/>
    <w:rsid w:val="006A0094"/>
    <w:rsid w:val="006A09FB"/>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A760E"/>
    <w:rsid w:val="006B0EDF"/>
    <w:rsid w:val="006B143E"/>
    <w:rsid w:val="006B156E"/>
    <w:rsid w:val="006B15ED"/>
    <w:rsid w:val="006B1803"/>
    <w:rsid w:val="006B1838"/>
    <w:rsid w:val="006B1CF9"/>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C57"/>
    <w:rsid w:val="006D0E3F"/>
    <w:rsid w:val="006D1074"/>
    <w:rsid w:val="006D1164"/>
    <w:rsid w:val="006D1168"/>
    <w:rsid w:val="006D124F"/>
    <w:rsid w:val="006D1416"/>
    <w:rsid w:val="006D153F"/>
    <w:rsid w:val="006D193A"/>
    <w:rsid w:val="006D19D6"/>
    <w:rsid w:val="006D1DE4"/>
    <w:rsid w:val="006D2256"/>
    <w:rsid w:val="006D293D"/>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2684"/>
    <w:rsid w:val="006E271C"/>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B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9D7"/>
    <w:rsid w:val="006F4E8D"/>
    <w:rsid w:val="006F540C"/>
    <w:rsid w:val="006F5612"/>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6A"/>
    <w:rsid w:val="0071188B"/>
    <w:rsid w:val="00711FF0"/>
    <w:rsid w:val="00712079"/>
    <w:rsid w:val="00712530"/>
    <w:rsid w:val="00712BFD"/>
    <w:rsid w:val="00712FEE"/>
    <w:rsid w:val="00713349"/>
    <w:rsid w:val="007136C1"/>
    <w:rsid w:val="00713D1F"/>
    <w:rsid w:val="007141D6"/>
    <w:rsid w:val="007142CE"/>
    <w:rsid w:val="007146C8"/>
    <w:rsid w:val="00714C9F"/>
    <w:rsid w:val="00715B86"/>
    <w:rsid w:val="007164E8"/>
    <w:rsid w:val="00716643"/>
    <w:rsid w:val="0071684B"/>
    <w:rsid w:val="0071685F"/>
    <w:rsid w:val="0071696B"/>
    <w:rsid w:val="00716D92"/>
    <w:rsid w:val="00716F32"/>
    <w:rsid w:val="007170D4"/>
    <w:rsid w:val="007177DA"/>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5A64"/>
    <w:rsid w:val="00726306"/>
    <w:rsid w:val="00726AE6"/>
    <w:rsid w:val="007304FE"/>
    <w:rsid w:val="007309F9"/>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04C"/>
    <w:rsid w:val="00751CF6"/>
    <w:rsid w:val="00751EF5"/>
    <w:rsid w:val="007520A3"/>
    <w:rsid w:val="0075291A"/>
    <w:rsid w:val="00752F00"/>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189"/>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7B"/>
    <w:rsid w:val="00784CFF"/>
    <w:rsid w:val="00784FE7"/>
    <w:rsid w:val="007850F3"/>
    <w:rsid w:val="00785218"/>
    <w:rsid w:val="00785332"/>
    <w:rsid w:val="007856E2"/>
    <w:rsid w:val="00785E0A"/>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9B3"/>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76C"/>
    <w:rsid w:val="007B3802"/>
    <w:rsid w:val="007B4CCC"/>
    <w:rsid w:val="007B510D"/>
    <w:rsid w:val="007B5DA2"/>
    <w:rsid w:val="007B6638"/>
    <w:rsid w:val="007B6642"/>
    <w:rsid w:val="007B676C"/>
    <w:rsid w:val="007B6E17"/>
    <w:rsid w:val="007B752E"/>
    <w:rsid w:val="007B7688"/>
    <w:rsid w:val="007C00BB"/>
    <w:rsid w:val="007C0544"/>
    <w:rsid w:val="007C0E83"/>
    <w:rsid w:val="007C1155"/>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6D9"/>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0371"/>
    <w:rsid w:val="007E18A9"/>
    <w:rsid w:val="007E1A14"/>
    <w:rsid w:val="007E1D49"/>
    <w:rsid w:val="007E1FF5"/>
    <w:rsid w:val="007E2949"/>
    <w:rsid w:val="007E2B2B"/>
    <w:rsid w:val="007E36ED"/>
    <w:rsid w:val="007E3809"/>
    <w:rsid w:val="007E3B1E"/>
    <w:rsid w:val="007E469D"/>
    <w:rsid w:val="007E4F48"/>
    <w:rsid w:val="007E4F53"/>
    <w:rsid w:val="007E4FD0"/>
    <w:rsid w:val="007E4FDF"/>
    <w:rsid w:val="007E58B4"/>
    <w:rsid w:val="007E5DF8"/>
    <w:rsid w:val="007E6B8C"/>
    <w:rsid w:val="007E6D2E"/>
    <w:rsid w:val="007E726F"/>
    <w:rsid w:val="007E76E3"/>
    <w:rsid w:val="007F0486"/>
    <w:rsid w:val="007F0B1F"/>
    <w:rsid w:val="007F0FEB"/>
    <w:rsid w:val="007F11D7"/>
    <w:rsid w:val="007F1A67"/>
    <w:rsid w:val="007F21AE"/>
    <w:rsid w:val="007F222E"/>
    <w:rsid w:val="007F228C"/>
    <w:rsid w:val="007F2DDD"/>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819"/>
    <w:rsid w:val="00802A85"/>
    <w:rsid w:val="00802BE3"/>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B7B"/>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2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1CAD"/>
    <w:rsid w:val="008321DC"/>
    <w:rsid w:val="008321EA"/>
    <w:rsid w:val="00832407"/>
    <w:rsid w:val="008327BA"/>
    <w:rsid w:val="00832FC4"/>
    <w:rsid w:val="00834395"/>
    <w:rsid w:val="008346AC"/>
    <w:rsid w:val="00834926"/>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3C49"/>
    <w:rsid w:val="00843F11"/>
    <w:rsid w:val="00844092"/>
    <w:rsid w:val="008446E1"/>
    <w:rsid w:val="00844830"/>
    <w:rsid w:val="00844998"/>
    <w:rsid w:val="00844CBB"/>
    <w:rsid w:val="00845038"/>
    <w:rsid w:val="0084529B"/>
    <w:rsid w:val="00845313"/>
    <w:rsid w:val="00845546"/>
    <w:rsid w:val="0084599F"/>
    <w:rsid w:val="00845B72"/>
    <w:rsid w:val="00845DBC"/>
    <w:rsid w:val="00846CE6"/>
    <w:rsid w:val="00846E9A"/>
    <w:rsid w:val="0084734D"/>
    <w:rsid w:val="00847657"/>
    <w:rsid w:val="008503C5"/>
    <w:rsid w:val="008507BB"/>
    <w:rsid w:val="00850C36"/>
    <w:rsid w:val="00850C80"/>
    <w:rsid w:val="00850F91"/>
    <w:rsid w:val="00851A94"/>
    <w:rsid w:val="00851B54"/>
    <w:rsid w:val="008521BF"/>
    <w:rsid w:val="00852658"/>
    <w:rsid w:val="0085272A"/>
    <w:rsid w:val="00852F03"/>
    <w:rsid w:val="00853379"/>
    <w:rsid w:val="00853725"/>
    <w:rsid w:val="00853959"/>
    <w:rsid w:val="008545EA"/>
    <w:rsid w:val="0085569A"/>
    <w:rsid w:val="00855C44"/>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2AD"/>
    <w:rsid w:val="00874B9B"/>
    <w:rsid w:val="00874E24"/>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4C8E"/>
    <w:rsid w:val="0089556C"/>
    <w:rsid w:val="00895B96"/>
    <w:rsid w:val="00895D84"/>
    <w:rsid w:val="0089619F"/>
    <w:rsid w:val="008964FC"/>
    <w:rsid w:val="00896B15"/>
    <w:rsid w:val="00896E98"/>
    <w:rsid w:val="00897773"/>
    <w:rsid w:val="00897F0A"/>
    <w:rsid w:val="008A0A1C"/>
    <w:rsid w:val="008A0FD3"/>
    <w:rsid w:val="008A1036"/>
    <w:rsid w:val="008A110D"/>
    <w:rsid w:val="008A163B"/>
    <w:rsid w:val="008A1B69"/>
    <w:rsid w:val="008A1DB7"/>
    <w:rsid w:val="008A2264"/>
    <w:rsid w:val="008A2B2C"/>
    <w:rsid w:val="008A2D29"/>
    <w:rsid w:val="008A3057"/>
    <w:rsid w:val="008A3149"/>
    <w:rsid w:val="008A384A"/>
    <w:rsid w:val="008A3D76"/>
    <w:rsid w:val="008A3F46"/>
    <w:rsid w:val="008A4242"/>
    <w:rsid w:val="008A48C8"/>
    <w:rsid w:val="008A4F09"/>
    <w:rsid w:val="008A50E0"/>
    <w:rsid w:val="008A5150"/>
    <w:rsid w:val="008A5992"/>
    <w:rsid w:val="008A5A77"/>
    <w:rsid w:val="008A5C5A"/>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56"/>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C7FA7"/>
    <w:rsid w:val="008D0705"/>
    <w:rsid w:val="008D0FA2"/>
    <w:rsid w:val="008D187B"/>
    <w:rsid w:val="008D1B2E"/>
    <w:rsid w:val="008D1B58"/>
    <w:rsid w:val="008D2A28"/>
    <w:rsid w:val="008D3588"/>
    <w:rsid w:val="008D3F5A"/>
    <w:rsid w:val="008D46E2"/>
    <w:rsid w:val="008D4970"/>
    <w:rsid w:val="008D4FA4"/>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1F11"/>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3F1"/>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172"/>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17"/>
    <w:rsid w:val="00943E8D"/>
    <w:rsid w:val="00943F49"/>
    <w:rsid w:val="0094424B"/>
    <w:rsid w:val="0094479E"/>
    <w:rsid w:val="009450D3"/>
    <w:rsid w:val="00945287"/>
    <w:rsid w:val="009457BB"/>
    <w:rsid w:val="0094592E"/>
    <w:rsid w:val="0094596F"/>
    <w:rsid w:val="00945B80"/>
    <w:rsid w:val="00945BE9"/>
    <w:rsid w:val="00945D33"/>
    <w:rsid w:val="00946601"/>
    <w:rsid w:val="00946B1C"/>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A26"/>
    <w:rsid w:val="009566E9"/>
    <w:rsid w:val="00956E8D"/>
    <w:rsid w:val="00957386"/>
    <w:rsid w:val="00957EE7"/>
    <w:rsid w:val="0096007F"/>
    <w:rsid w:val="00960672"/>
    <w:rsid w:val="00960787"/>
    <w:rsid w:val="00960ADC"/>
    <w:rsid w:val="00960EE7"/>
    <w:rsid w:val="00962111"/>
    <w:rsid w:val="00963431"/>
    <w:rsid w:val="009639CB"/>
    <w:rsid w:val="00964698"/>
    <w:rsid w:val="009648C4"/>
    <w:rsid w:val="00965194"/>
    <w:rsid w:val="009655E7"/>
    <w:rsid w:val="0096589C"/>
    <w:rsid w:val="00965B9E"/>
    <w:rsid w:val="00965CD2"/>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503B"/>
    <w:rsid w:val="009750A6"/>
    <w:rsid w:val="00975A28"/>
    <w:rsid w:val="00975ADF"/>
    <w:rsid w:val="00975CBE"/>
    <w:rsid w:val="009765AA"/>
    <w:rsid w:val="00976667"/>
    <w:rsid w:val="0097681F"/>
    <w:rsid w:val="00976B1F"/>
    <w:rsid w:val="00976C8E"/>
    <w:rsid w:val="009771C8"/>
    <w:rsid w:val="00977369"/>
    <w:rsid w:val="009776FB"/>
    <w:rsid w:val="00977AFB"/>
    <w:rsid w:val="00977BBB"/>
    <w:rsid w:val="00977E02"/>
    <w:rsid w:val="00980637"/>
    <w:rsid w:val="00980685"/>
    <w:rsid w:val="00980A4E"/>
    <w:rsid w:val="00980B58"/>
    <w:rsid w:val="00980DD8"/>
    <w:rsid w:val="009813D2"/>
    <w:rsid w:val="009814C0"/>
    <w:rsid w:val="0098163C"/>
    <w:rsid w:val="00981E8B"/>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87B5D"/>
    <w:rsid w:val="0099007E"/>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76E"/>
    <w:rsid w:val="009957CB"/>
    <w:rsid w:val="009958F9"/>
    <w:rsid w:val="00995BB2"/>
    <w:rsid w:val="00996288"/>
    <w:rsid w:val="009966D3"/>
    <w:rsid w:val="0099672E"/>
    <w:rsid w:val="00996767"/>
    <w:rsid w:val="00996860"/>
    <w:rsid w:val="00996C12"/>
    <w:rsid w:val="00996CAC"/>
    <w:rsid w:val="00996D39"/>
    <w:rsid w:val="009975C0"/>
    <w:rsid w:val="00997BB6"/>
    <w:rsid w:val="00997E3D"/>
    <w:rsid w:val="009A0177"/>
    <w:rsid w:val="009A0438"/>
    <w:rsid w:val="009A11C1"/>
    <w:rsid w:val="009A144D"/>
    <w:rsid w:val="009A1A84"/>
    <w:rsid w:val="009A1C0D"/>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A49"/>
    <w:rsid w:val="009A4B8E"/>
    <w:rsid w:val="009A4C38"/>
    <w:rsid w:val="009A4DF3"/>
    <w:rsid w:val="009A5601"/>
    <w:rsid w:val="009A56A6"/>
    <w:rsid w:val="009A56DF"/>
    <w:rsid w:val="009A5C03"/>
    <w:rsid w:val="009A5CA8"/>
    <w:rsid w:val="009A5DED"/>
    <w:rsid w:val="009A64BE"/>
    <w:rsid w:val="009A6D1E"/>
    <w:rsid w:val="009A6D6C"/>
    <w:rsid w:val="009A6F6E"/>
    <w:rsid w:val="009A7129"/>
    <w:rsid w:val="009A79E7"/>
    <w:rsid w:val="009A7C20"/>
    <w:rsid w:val="009B00C5"/>
    <w:rsid w:val="009B0716"/>
    <w:rsid w:val="009B0BB7"/>
    <w:rsid w:val="009B0E42"/>
    <w:rsid w:val="009B112E"/>
    <w:rsid w:val="009B160C"/>
    <w:rsid w:val="009B183D"/>
    <w:rsid w:val="009B1AAF"/>
    <w:rsid w:val="009B204A"/>
    <w:rsid w:val="009B22C6"/>
    <w:rsid w:val="009B2883"/>
    <w:rsid w:val="009B3258"/>
    <w:rsid w:val="009B3937"/>
    <w:rsid w:val="009B43A7"/>
    <w:rsid w:val="009B44D4"/>
    <w:rsid w:val="009B4686"/>
    <w:rsid w:val="009B4CB2"/>
    <w:rsid w:val="009B658B"/>
    <w:rsid w:val="009B6819"/>
    <w:rsid w:val="009B733A"/>
    <w:rsid w:val="009B73B6"/>
    <w:rsid w:val="009B7594"/>
    <w:rsid w:val="009C0592"/>
    <w:rsid w:val="009C0CB1"/>
    <w:rsid w:val="009C0D2B"/>
    <w:rsid w:val="009C0ECE"/>
    <w:rsid w:val="009C1091"/>
    <w:rsid w:val="009C1395"/>
    <w:rsid w:val="009C1F90"/>
    <w:rsid w:val="009C1FC2"/>
    <w:rsid w:val="009C2314"/>
    <w:rsid w:val="009C2805"/>
    <w:rsid w:val="009C284F"/>
    <w:rsid w:val="009C3246"/>
    <w:rsid w:val="009C3864"/>
    <w:rsid w:val="009C38EA"/>
    <w:rsid w:val="009C48F7"/>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3C80"/>
    <w:rsid w:val="009F4030"/>
    <w:rsid w:val="009F4749"/>
    <w:rsid w:val="009F49F2"/>
    <w:rsid w:val="009F4EDE"/>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623"/>
    <w:rsid w:val="00A037E4"/>
    <w:rsid w:val="00A039AC"/>
    <w:rsid w:val="00A039DD"/>
    <w:rsid w:val="00A03C6F"/>
    <w:rsid w:val="00A03E95"/>
    <w:rsid w:val="00A03F01"/>
    <w:rsid w:val="00A04E8E"/>
    <w:rsid w:val="00A05CD0"/>
    <w:rsid w:val="00A064BE"/>
    <w:rsid w:val="00A068F9"/>
    <w:rsid w:val="00A0712F"/>
    <w:rsid w:val="00A07396"/>
    <w:rsid w:val="00A075F3"/>
    <w:rsid w:val="00A07774"/>
    <w:rsid w:val="00A07D3F"/>
    <w:rsid w:val="00A07E62"/>
    <w:rsid w:val="00A10760"/>
    <w:rsid w:val="00A10AAD"/>
    <w:rsid w:val="00A10CEE"/>
    <w:rsid w:val="00A1160F"/>
    <w:rsid w:val="00A11F97"/>
    <w:rsid w:val="00A12105"/>
    <w:rsid w:val="00A122BA"/>
    <w:rsid w:val="00A12AAB"/>
    <w:rsid w:val="00A12FDA"/>
    <w:rsid w:val="00A13B92"/>
    <w:rsid w:val="00A13EE5"/>
    <w:rsid w:val="00A13FAF"/>
    <w:rsid w:val="00A147EE"/>
    <w:rsid w:val="00A14894"/>
    <w:rsid w:val="00A14A90"/>
    <w:rsid w:val="00A155FE"/>
    <w:rsid w:val="00A15668"/>
    <w:rsid w:val="00A157B3"/>
    <w:rsid w:val="00A15CCC"/>
    <w:rsid w:val="00A16371"/>
    <w:rsid w:val="00A1665E"/>
    <w:rsid w:val="00A16A2C"/>
    <w:rsid w:val="00A16B9A"/>
    <w:rsid w:val="00A16D16"/>
    <w:rsid w:val="00A172EA"/>
    <w:rsid w:val="00A1757C"/>
    <w:rsid w:val="00A17C88"/>
    <w:rsid w:val="00A17EE6"/>
    <w:rsid w:val="00A20519"/>
    <w:rsid w:val="00A2097D"/>
    <w:rsid w:val="00A21084"/>
    <w:rsid w:val="00A21359"/>
    <w:rsid w:val="00A21608"/>
    <w:rsid w:val="00A218DB"/>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28CE"/>
    <w:rsid w:val="00A32B5A"/>
    <w:rsid w:val="00A3303B"/>
    <w:rsid w:val="00A33A1E"/>
    <w:rsid w:val="00A3464D"/>
    <w:rsid w:val="00A34740"/>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6E"/>
    <w:rsid w:val="00A41EBD"/>
    <w:rsid w:val="00A42094"/>
    <w:rsid w:val="00A4210F"/>
    <w:rsid w:val="00A42561"/>
    <w:rsid w:val="00A428C7"/>
    <w:rsid w:val="00A42FAE"/>
    <w:rsid w:val="00A4310F"/>
    <w:rsid w:val="00A43A57"/>
    <w:rsid w:val="00A43E8C"/>
    <w:rsid w:val="00A44270"/>
    <w:rsid w:val="00A44818"/>
    <w:rsid w:val="00A44B6F"/>
    <w:rsid w:val="00A44D57"/>
    <w:rsid w:val="00A45352"/>
    <w:rsid w:val="00A45448"/>
    <w:rsid w:val="00A4553C"/>
    <w:rsid w:val="00A45761"/>
    <w:rsid w:val="00A45E6B"/>
    <w:rsid w:val="00A45F0B"/>
    <w:rsid w:val="00A4623A"/>
    <w:rsid w:val="00A4642C"/>
    <w:rsid w:val="00A46EFB"/>
    <w:rsid w:val="00A47AA0"/>
    <w:rsid w:val="00A47E40"/>
    <w:rsid w:val="00A50064"/>
    <w:rsid w:val="00A503FD"/>
    <w:rsid w:val="00A50B22"/>
    <w:rsid w:val="00A5104B"/>
    <w:rsid w:val="00A5112B"/>
    <w:rsid w:val="00A51158"/>
    <w:rsid w:val="00A519EB"/>
    <w:rsid w:val="00A51A70"/>
    <w:rsid w:val="00A51EFC"/>
    <w:rsid w:val="00A52347"/>
    <w:rsid w:val="00A52695"/>
    <w:rsid w:val="00A52882"/>
    <w:rsid w:val="00A52B5F"/>
    <w:rsid w:val="00A52CA2"/>
    <w:rsid w:val="00A52F16"/>
    <w:rsid w:val="00A534B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40A1"/>
    <w:rsid w:val="00A64300"/>
    <w:rsid w:val="00A64C64"/>
    <w:rsid w:val="00A65617"/>
    <w:rsid w:val="00A65BA3"/>
    <w:rsid w:val="00A65BE0"/>
    <w:rsid w:val="00A65DAD"/>
    <w:rsid w:val="00A66C67"/>
    <w:rsid w:val="00A66CF5"/>
    <w:rsid w:val="00A67C9F"/>
    <w:rsid w:val="00A67CDB"/>
    <w:rsid w:val="00A67CF6"/>
    <w:rsid w:val="00A67DCF"/>
    <w:rsid w:val="00A70DC6"/>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4BA6"/>
    <w:rsid w:val="00A8655F"/>
    <w:rsid w:val="00A8661A"/>
    <w:rsid w:val="00A86B39"/>
    <w:rsid w:val="00A901C3"/>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5DA6"/>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466"/>
    <w:rsid w:val="00AA249A"/>
    <w:rsid w:val="00AA24BA"/>
    <w:rsid w:val="00AA2901"/>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D24"/>
    <w:rsid w:val="00AB1C09"/>
    <w:rsid w:val="00AB202E"/>
    <w:rsid w:val="00AB20A8"/>
    <w:rsid w:val="00AB2355"/>
    <w:rsid w:val="00AB3321"/>
    <w:rsid w:val="00AB3361"/>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60F"/>
    <w:rsid w:val="00AC38AE"/>
    <w:rsid w:val="00AC3F91"/>
    <w:rsid w:val="00AC44EF"/>
    <w:rsid w:val="00AC4C31"/>
    <w:rsid w:val="00AC4D90"/>
    <w:rsid w:val="00AC567E"/>
    <w:rsid w:val="00AC5AD2"/>
    <w:rsid w:val="00AC5B9A"/>
    <w:rsid w:val="00AC5C2E"/>
    <w:rsid w:val="00AC64A1"/>
    <w:rsid w:val="00AC6853"/>
    <w:rsid w:val="00AC6919"/>
    <w:rsid w:val="00AC6D58"/>
    <w:rsid w:val="00AC7672"/>
    <w:rsid w:val="00AC7B1B"/>
    <w:rsid w:val="00AD028A"/>
    <w:rsid w:val="00AD05F1"/>
    <w:rsid w:val="00AD06A4"/>
    <w:rsid w:val="00AD0BFE"/>
    <w:rsid w:val="00AD13C6"/>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B4"/>
    <w:rsid w:val="00AD67F4"/>
    <w:rsid w:val="00AD6C82"/>
    <w:rsid w:val="00AD6D73"/>
    <w:rsid w:val="00AD72AB"/>
    <w:rsid w:val="00AD73EF"/>
    <w:rsid w:val="00AD74CE"/>
    <w:rsid w:val="00AD75F0"/>
    <w:rsid w:val="00AD7734"/>
    <w:rsid w:val="00AD775D"/>
    <w:rsid w:val="00AE02CB"/>
    <w:rsid w:val="00AE064E"/>
    <w:rsid w:val="00AE0805"/>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565E"/>
    <w:rsid w:val="00B15AF9"/>
    <w:rsid w:val="00B15B99"/>
    <w:rsid w:val="00B15EAD"/>
    <w:rsid w:val="00B15FBA"/>
    <w:rsid w:val="00B1606F"/>
    <w:rsid w:val="00B167CF"/>
    <w:rsid w:val="00B16CF3"/>
    <w:rsid w:val="00B17126"/>
    <w:rsid w:val="00B1715C"/>
    <w:rsid w:val="00B17595"/>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1718"/>
    <w:rsid w:val="00B32426"/>
    <w:rsid w:val="00B3394C"/>
    <w:rsid w:val="00B34436"/>
    <w:rsid w:val="00B34495"/>
    <w:rsid w:val="00B345F3"/>
    <w:rsid w:val="00B34B3E"/>
    <w:rsid w:val="00B35647"/>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415B"/>
    <w:rsid w:val="00B448E8"/>
    <w:rsid w:val="00B44DCC"/>
    <w:rsid w:val="00B45369"/>
    <w:rsid w:val="00B460DF"/>
    <w:rsid w:val="00B465A3"/>
    <w:rsid w:val="00B466E0"/>
    <w:rsid w:val="00B468A7"/>
    <w:rsid w:val="00B46BF7"/>
    <w:rsid w:val="00B46E18"/>
    <w:rsid w:val="00B470D1"/>
    <w:rsid w:val="00B47321"/>
    <w:rsid w:val="00B47874"/>
    <w:rsid w:val="00B47CE2"/>
    <w:rsid w:val="00B50CF5"/>
    <w:rsid w:val="00B50FC3"/>
    <w:rsid w:val="00B51AD5"/>
    <w:rsid w:val="00B51E35"/>
    <w:rsid w:val="00B523BB"/>
    <w:rsid w:val="00B52C68"/>
    <w:rsid w:val="00B53611"/>
    <w:rsid w:val="00B537B1"/>
    <w:rsid w:val="00B53914"/>
    <w:rsid w:val="00B539C0"/>
    <w:rsid w:val="00B53BE9"/>
    <w:rsid w:val="00B54950"/>
    <w:rsid w:val="00B5516B"/>
    <w:rsid w:val="00B5536D"/>
    <w:rsid w:val="00B5567C"/>
    <w:rsid w:val="00B55BD1"/>
    <w:rsid w:val="00B55E8D"/>
    <w:rsid w:val="00B56500"/>
    <w:rsid w:val="00B565B7"/>
    <w:rsid w:val="00B565CE"/>
    <w:rsid w:val="00B56680"/>
    <w:rsid w:val="00B56EB2"/>
    <w:rsid w:val="00B57B0D"/>
    <w:rsid w:val="00B60663"/>
    <w:rsid w:val="00B6079D"/>
    <w:rsid w:val="00B613C0"/>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C98"/>
    <w:rsid w:val="00B66779"/>
    <w:rsid w:val="00B669F4"/>
    <w:rsid w:val="00B66FE2"/>
    <w:rsid w:val="00B67941"/>
    <w:rsid w:val="00B67A4C"/>
    <w:rsid w:val="00B70627"/>
    <w:rsid w:val="00B7097A"/>
    <w:rsid w:val="00B70BE2"/>
    <w:rsid w:val="00B71907"/>
    <w:rsid w:val="00B7194A"/>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5A32"/>
    <w:rsid w:val="00B85B81"/>
    <w:rsid w:val="00B868DC"/>
    <w:rsid w:val="00B87B3A"/>
    <w:rsid w:val="00B87C7F"/>
    <w:rsid w:val="00B87F96"/>
    <w:rsid w:val="00B90389"/>
    <w:rsid w:val="00B904E3"/>
    <w:rsid w:val="00B90E13"/>
    <w:rsid w:val="00B91A00"/>
    <w:rsid w:val="00B92280"/>
    <w:rsid w:val="00B92F99"/>
    <w:rsid w:val="00B930C0"/>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7DB"/>
    <w:rsid w:val="00BA0992"/>
    <w:rsid w:val="00BA0B89"/>
    <w:rsid w:val="00BA0F35"/>
    <w:rsid w:val="00BA19BC"/>
    <w:rsid w:val="00BA1A9B"/>
    <w:rsid w:val="00BA21D0"/>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E8B"/>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B76E7"/>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78"/>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EEF"/>
    <w:rsid w:val="00BE5B2B"/>
    <w:rsid w:val="00BE5CA9"/>
    <w:rsid w:val="00BE5E32"/>
    <w:rsid w:val="00BE64EB"/>
    <w:rsid w:val="00BE66AF"/>
    <w:rsid w:val="00BE7213"/>
    <w:rsid w:val="00BE797F"/>
    <w:rsid w:val="00BE7A92"/>
    <w:rsid w:val="00BE7AF3"/>
    <w:rsid w:val="00BE7F44"/>
    <w:rsid w:val="00BF0236"/>
    <w:rsid w:val="00BF06A2"/>
    <w:rsid w:val="00BF0B4A"/>
    <w:rsid w:val="00BF0E1E"/>
    <w:rsid w:val="00BF0F6B"/>
    <w:rsid w:val="00BF132A"/>
    <w:rsid w:val="00BF13E9"/>
    <w:rsid w:val="00BF1842"/>
    <w:rsid w:val="00BF1952"/>
    <w:rsid w:val="00BF1E6D"/>
    <w:rsid w:val="00BF21B8"/>
    <w:rsid w:val="00BF21F3"/>
    <w:rsid w:val="00BF2729"/>
    <w:rsid w:val="00BF2A78"/>
    <w:rsid w:val="00BF2ACE"/>
    <w:rsid w:val="00BF2F45"/>
    <w:rsid w:val="00BF3069"/>
    <w:rsid w:val="00BF327A"/>
    <w:rsid w:val="00BF3685"/>
    <w:rsid w:val="00BF3942"/>
    <w:rsid w:val="00BF3971"/>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5A7"/>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A5C"/>
    <w:rsid w:val="00C04922"/>
    <w:rsid w:val="00C05064"/>
    <w:rsid w:val="00C05B70"/>
    <w:rsid w:val="00C06771"/>
    <w:rsid w:val="00C06D5A"/>
    <w:rsid w:val="00C0700E"/>
    <w:rsid w:val="00C072AB"/>
    <w:rsid w:val="00C072C8"/>
    <w:rsid w:val="00C07778"/>
    <w:rsid w:val="00C07912"/>
    <w:rsid w:val="00C0798A"/>
    <w:rsid w:val="00C07D0A"/>
    <w:rsid w:val="00C07D47"/>
    <w:rsid w:val="00C10138"/>
    <w:rsid w:val="00C10AFF"/>
    <w:rsid w:val="00C10B04"/>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9FB"/>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52"/>
    <w:rsid w:val="00C36B6A"/>
    <w:rsid w:val="00C36BF3"/>
    <w:rsid w:val="00C36C33"/>
    <w:rsid w:val="00C36E29"/>
    <w:rsid w:val="00C36F8E"/>
    <w:rsid w:val="00C371F9"/>
    <w:rsid w:val="00C37E97"/>
    <w:rsid w:val="00C405D0"/>
    <w:rsid w:val="00C405DB"/>
    <w:rsid w:val="00C40614"/>
    <w:rsid w:val="00C40B26"/>
    <w:rsid w:val="00C40B72"/>
    <w:rsid w:val="00C40C43"/>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7D5"/>
    <w:rsid w:val="00C51860"/>
    <w:rsid w:val="00C51C9B"/>
    <w:rsid w:val="00C51ED9"/>
    <w:rsid w:val="00C52AD2"/>
    <w:rsid w:val="00C52B15"/>
    <w:rsid w:val="00C542AB"/>
    <w:rsid w:val="00C547AA"/>
    <w:rsid w:val="00C5481A"/>
    <w:rsid w:val="00C54E9D"/>
    <w:rsid w:val="00C5524D"/>
    <w:rsid w:val="00C5539D"/>
    <w:rsid w:val="00C557D6"/>
    <w:rsid w:val="00C55913"/>
    <w:rsid w:val="00C55A19"/>
    <w:rsid w:val="00C55CF7"/>
    <w:rsid w:val="00C56340"/>
    <w:rsid w:val="00C56348"/>
    <w:rsid w:val="00C5696E"/>
    <w:rsid w:val="00C56BC3"/>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0F16"/>
    <w:rsid w:val="00C711EC"/>
    <w:rsid w:val="00C71A70"/>
    <w:rsid w:val="00C72859"/>
    <w:rsid w:val="00C73268"/>
    <w:rsid w:val="00C73A1E"/>
    <w:rsid w:val="00C73BA0"/>
    <w:rsid w:val="00C73C81"/>
    <w:rsid w:val="00C74246"/>
    <w:rsid w:val="00C74501"/>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CD9"/>
    <w:rsid w:val="00C87E7F"/>
    <w:rsid w:val="00C87EFC"/>
    <w:rsid w:val="00C901B3"/>
    <w:rsid w:val="00C90799"/>
    <w:rsid w:val="00C90DE0"/>
    <w:rsid w:val="00C90FB8"/>
    <w:rsid w:val="00C913F7"/>
    <w:rsid w:val="00C91B62"/>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5F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F98"/>
    <w:rsid w:val="00CD12A6"/>
    <w:rsid w:val="00CD16EF"/>
    <w:rsid w:val="00CD1A7B"/>
    <w:rsid w:val="00CD1CC9"/>
    <w:rsid w:val="00CD1DF8"/>
    <w:rsid w:val="00CD25D3"/>
    <w:rsid w:val="00CD2928"/>
    <w:rsid w:val="00CD2949"/>
    <w:rsid w:val="00CD2A69"/>
    <w:rsid w:val="00CD30E4"/>
    <w:rsid w:val="00CD340C"/>
    <w:rsid w:val="00CD36C6"/>
    <w:rsid w:val="00CD374F"/>
    <w:rsid w:val="00CD379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29C"/>
    <w:rsid w:val="00CF0416"/>
    <w:rsid w:val="00CF0549"/>
    <w:rsid w:val="00CF0813"/>
    <w:rsid w:val="00CF088D"/>
    <w:rsid w:val="00CF0D00"/>
    <w:rsid w:val="00CF1157"/>
    <w:rsid w:val="00CF12B0"/>
    <w:rsid w:val="00CF16DE"/>
    <w:rsid w:val="00CF1A67"/>
    <w:rsid w:val="00CF2C9A"/>
    <w:rsid w:val="00CF2E50"/>
    <w:rsid w:val="00CF2F9C"/>
    <w:rsid w:val="00CF310C"/>
    <w:rsid w:val="00CF31D8"/>
    <w:rsid w:val="00CF4CA4"/>
    <w:rsid w:val="00CF5455"/>
    <w:rsid w:val="00CF57C9"/>
    <w:rsid w:val="00CF5DBA"/>
    <w:rsid w:val="00CF6123"/>
    <w:rsid w:val="00CF61CC"/>
    <w:rsid w:val="00CF656F"/>
    <w:rsid w:val="00CF744E"/>
    <w:rsid w:val="00CF7AA7"/>
    <w:rsid w:val="00D000EF"/>
    <w:rsid w:val="00D007F3"/>
    <w:rsid w:val="00D01014"/>
    <w:rsid w:val="00D02580"/>
    <w:rsid w:val="00D025A8"/>
    <w:rsid w:val="00D0349D"/>
    <w:rsid w:val="00D03590"/>
    <w:rsid w:val="00D03766"/>
    <w:rsid w:val="00D03BBF"/>
    <w:rsid w:val="00D03F7D"/>
    <w:rsid w:val="00D044EA"/>
    <w:rsid w:val="00D04D00"/>
    <w:rsid w:val="00D053D0"/>
    <w:rsid w:val="00D05596"/>
    <w:rsid w:val="00D0682B"/>
    <w:rsid w:val="00D06BAC"/>
    <w:rsid w:val="00D07139"/>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9A6"/>
    <w:rsid w:val="00D23C39"/>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0ED5"/>
    <w:rsid w:val="00D310B0"/>
    <w:rsid w:val="00D31749"/>
    <w:rsid w:val="00D31793"/>
    <w:rsid w:val="00D31969"/>
    <w:rsid w:val="00D31C0C"/>
    <w:rsid w:val="00D31CA4"/>
    <w:rsid w:val="00D32925"/>
    <w:rsid w:val="00D333E7"/>
    <w:rsid w:val="00D34738"/>
    <w:rsid w:val="00D347DF"/>
    <w:rsid w:val="00D34AB1"/>
    <w:rsid w:val="00D34E1D"/>
    <w:rsid w:val="00D34EF1"/>
    <w:rsid w:val="00D3531D"/>
    <w:rsid w:val="00D35B28"/>
    <w:rsid w:val="00D35B42"/>
    <w:rsid w:val="00D36DC8"/>
    <w:rsid w:val="00D371CF"/>
    <w:rsid w:val="00D376B0"/>
    <w:rsid w:val="00D37B8B"/>
    <w:rsid w:val="00D40A4F"/>
    <w:rsid w:val="00D40D58"/>
    <w:rsid w:val="00D41845"/>
    <w:rsid w:val="00D418A1"/>
    <w:rsid w:val="00D421CD"/>
    <w:rsid w:val="00D422F2"/>
    <w:rsid w:val="00D4244A"/>
    <w:rsid w:val="00D42E62"/>
    <w:rsid w:val="00D42EDB"/>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E4E"/>
    <w:rsid w:val="00D57022"/>
    <w:rsid w:val="00D57040"/>
    <w:rsid w:val="00D57061"/>
    <w:rsid w:val="00D576B2"/>
    <w:rsid w:val="00D600B6"/>
    <w:rsid w:val="00D60AB2"/>
    <w:rsid w:val="00D60B50"/>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C61"/>
    <w:rsid w:val="00D76D0B"/>
    <w:rsid w:val="00D771BF"/>
    <w:rsid w:val="00D77810"/>
    <w:rsid w:val="00D778B5"/>
    <w:rsid w:val="00D778D9"/>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21B"/>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AA2"/>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9F2"/>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1F1"/>
    <w:rsid w:val="00DB28D3"/>
    <w:rsid w:val="00DB297B"/>
    <w:rsid w:val="00DB2B10"/>
    <w:rsid w:val="00DB3604"/>
    <w:rsid w:val="00DB381D"/>
    <w:rsid w:val="00DB3827"/>
    <w:rsid w:val="00DB3915"/>
    <w:rsid w:val="00DB3C01"/>
    <w:rsid w:val="00DB4579"/>
    <w:rsid w:val="00DB4ECB"/>
    <w:rsid w:val="00DB4FA5"/>
    <w:rsid w:val="00DB570F"/>
    <w:rsid w:val="00DB5F39"/>
    <w:rsid w:val="00DB63DC"/>
    <w:rsid w:val="00DB6470"/>
    <w:rsid w:val="00DB64EA"/>
    <w:rsid w:val="00DB6B63"/>
    <w:rsid w:val="00DB6EC8"/>
    <w:rsid w:val="00DB792C"/>
    <w:rsid w:val="00DB7C16"/>
    <w:rsid w:val="00DB7D54"/>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68"/>
    <w:rsid w:val="00E011C5"/>
    <w:rsid w:val="00E0134E"/>
    <w:rsid w:val="00E016C4"/>
    <w:rsid w:val="00E01794"/>
    <w:rsid w:val="00E0256E"/>
    <w:rsid w:val="00E02AD9"/>
    <w:rsid w:val="00E02FB1"/>
    <w:rsid w:val="00E03958"/>
    <w:rsid w:val="00E03D18"/>
    <w:rsid w:val="00E045A1"/>
    <w:rsid w:val="00E04C03"/>
    <w:rsid w:val="00E04DA9"/>
    <w:rsid w:val="00E05854"/>
    <w:rsid w:val="00E05D74"/>
    <w:rsid w:val="00E05FF3"/>
    <w:rsid w:val="00E06ABF"/>
    <w:rsid w:val="00E06CF5"/>
    <w:rsid w:val="00E0708B"/>
    <w:rsid w:val="00E070A1"/>
    <w:rsid w:val="00E070AF"/>
    <w:rsid w:val="00E0797F"/>
    <w:rsid w:val="00E10244"/>
    <w:rsid w:val="00E108C3"/>
    <w:rsid w:val="00E109D8"/>
    <w:rsid w:val="00E10D77"/>
    <w:rsid w:val="00E116F9"/>
    <w:rsid w:val="00E1355D"/>
    <w:rsid w:val="00E13711"/>
    <w:rsid w:val="00E144B9"/>
    <w:rsid w:val="00E146DB"/>
    <w:rsid w:val="00E14E4A"/>
    <w:rsid w:val="00E14FA1"/>
    <w:rsid w:val="00E1521E"/>
    <w:rsid w:val="00E155CF"/>
    <w:rsid w:val="00E156CA"/>
    <w:rsid w:val="00E15BA7"/>
    <w:rsid w:val="00E15D52"/>
    <w:rsid w:val="00E16430"/>
    <w:rsid w:val="00E16632"/>
    <w:rsid w:val="00E16975"/>
    <w:rsid w:val="00E175E8"/>
    <w:rsid w:val="00E17945"/>
    <w:rsid w:val="00E20173"/>
    <w:rsid w:val="00E2078A"/>
    <w:rsid w:val="00E208D4"/>
    <w:rsid w:val="00E216C7"/>
    <w:rsid w:val="00E21809"/>
    <w:rsid w:val="00E223DC"/>
    <w:rsid w:val="00E22A0F"/>
    <w:rsid w:val="00E22EF4"/>
    <w:rsid w:val="00E230F1"/>
    <w:rsid w:val="00E236BA"/>
    <w:rsid w:val="00E23B38"/>
    <w:rsid w:val="00E243E6"/>
    <w:rsid w:val="00E246D0"/>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2FAC"/>
    <w:rsid w:val="00E33491"/>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3DE1"/>
    <w:rsid w:val="00E43F33"/>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02"/>
    <w:rsid w:val="00E5419C"/>
    <w:rsid w:val="00E54402"/>
    <w:rsid w:val="00E5458F"/>
    <w:rsid w:val="00E54C7C"/>
    <w:rsid w:val="00E54CA0"/>
    <w:rsid w:val="00E54D3B"/>
    <w:rsid w:val="00E552E5"/>
    <w:rsid w:val="00E55D4D"/>
    <w:rsid w:val="00E57002"/>
    <w:rsid w:val="00E574BA"/>
    <w:rsid w:val="00E578F5"/>
    <w:rsid w:val="00E57B96"/>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26"/>
    <w:rsid w:val="00E666A2"/>
    <w:rsid w:val="00E66A2F"/>
    <w:rsid w:val="00E66CC2"/>
    <w:rsid w:val="00E67385"/>
    <w:rsid w:val="00E675D0"/>
    <w:rsid w:val="00E6768A"/>
    <w:rsid w:val="00E67A07"/>
    <w:rsid w:val="00E67F76"/>
    <w:rsid w:val="00E70266"/>
    <w:rsid w:val="00E70281"/>
    <w:rsid w:val="00E70307"/>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77D"/>
    <w:rsid w:val="00E928A2"/>
    <w:rsid w:val="00E92911"/>
    <w:rsid w:val="00E93524"/>
    <w:rsid w:val="00E94248"/>
    <w:rsid w:val="00E944EA"/>
    <w:rsid w:val="00E944FE"/>
    <w:rsid w:val="00E950FB"/>
    <w:rsid w:val="00E951BB"/>
    <w:rsid w:val="00E956D1"/>
    <w:rsid w:val="00E957AF"/>
    <w:rsid w:val="00E9586C"/>
    <w:rsid w:val="00E95B04"/>
    <w:rsid w:val="00E95EF5"/>
    <w:rsid w:val="00E962D9"/>
    <w:rsid w:val="00E96526"/>
    <w:rsid w:val="00E96B35"/>
    <w:rsid w:val="00E96B3A"/>
    <w:rsid w:val="00E96ED2"/>
    <w:rsid w:val="00E96F0E"/>
    <w:rsid w:val="00E97418"/>
    <w:rsid w:val="00EA06B8"/>
    <w:rsid w:val="00EA06FD"/>
    <w:rsid w:val="00EA082D"/>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95"/>
    <w:rsid w:val="00EB01B5"/>
    <w:rsid w:val="00EB039A"/>
    <w:rsid w:val="00EB0532"/>
    <w:rsid w:val="00EB0786"/>
    <w:rsid w:val="00EB0B11"/>
    <w:rsid w:val="00EB15A3"/>
    <w:rsid w:val="00EB1684"/>
    <w:rsid w:val="00EB1E88"/>
    <w:rsid w:val="00EB1FC5"/>
    <w:rsid w:val="00EB2851"/>
    <w:rsid w:val="00EB33EE"/>
    <w:rsid w:val="00EB3B2B"/>
    <w:rsid w:val="00EB541B"/>
    <w:rsid w:val="00EB587B"/>
    <w:rsid w:val="00EB6245"/>
    <w:rsid w:val="00EB6744"/>
    <w:rsid w:val="00EB6880"/>
    <w:rsid w:val="00EC0815"/>
    <w:rsid w:val="00EC1599"/>
    <w:rsid w:val="00EC176E"/>
    <w:rsid w:val="00EC1F7D"/>
    <w:rsid w:val="00EC230D"/>
    <w:rsid w:val="00EC2417"/>
    <w:rsid w:val="00EC24DE"/>
    <w:rsid w:val="00EC2D26"/>
    <w:rsid w:val="00EC3662"/>
    <w:rsid w:val="00EC392B"/>
    <w:rsid w:val="00EC3A3B"/>
    <w:rsid w:val="00EC3F63"/>
    <w:rsid w:val="00EC3FE2"/>
    <w:rsid w:val="00EC4338"/>
    <w:rsid w:val="00EC454C"/>
    <w:rsid w:val="00EC51EA"/>
    <w:rsid w:val="00EC5306"/>
    <w:rsid w:val="00EC5426"/>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834"/>
    <w:rsid w:val="00ED3ABF"/>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E0B7B"/>
    <w:rsid w:val="00EE161A"/>
    <w:rsid w:val="00EE21FE"/>
    <w:rsid w:val="00EE276B"/>
    <w:rsid w:val="00EE2B58"/>
    <w:rsid w:val="00EE2E34"/>
    <w:rsid w:val="00EE3359"/>
    <w:rsid w:val="00EE3800"/>
    <w:rsid w:val="00EE3C92"/>
    <w:rsid w:val="00EE3DBF"/>
    <w:rsid w:val="00EE3EE7"/>
    <w:rsid w:val="00EE43B8"/>
    <w:rsid w:val="00EE4D67"/>
    <w:rsid w:val="00EE51D5"/>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64EC"/>
    <w:rsid w:val="00EF7253"/>
    <w:rsid w:val="00EF7DD7"/>
    <w:rsid w:val="00EF7EBD"/>
    <w:rsid w:val="00EF7FE9"/>
    <w:rsid w:val="00F00E58"/>
    <w:rsid w:val="00F01647"/>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461C"/>
    <w:rsid w:val="00F151E2"/>
    <w:rsid w:val="00F1526B"/>
    <w:rsid w:val="00F15904"/>
    <w:rsid w:val="00F15A58"/>
    <w:rsid w:val="00F15A5D"/>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317"/>
    <w:rsid w:val="00F25B95"/>
    <w:rsid w:val="00F25CB9"/>
    <w:rsid w:val="00F260AE"/>
    <w:rsid w:val="00F263D1"/>
    <w:rsid w:val="00F268B1"/>
    <w:rsid w:val="00F26D36"/>
    <w:rsid w:val="00F30481"/>
    <w:rsid w:val="00F30E74"/>
    <w:rsid w:val="00F31318"/>
    <w:rsid w:val="00F31399"/>
    <w:rsid w:val="00F31A79"/>
    <w:rsid w:val="00F32453"/>
    <w:rsid w:val="00F32945"/>
    <w:rsid w:val="00F32B45"/>
    <w:rsid w:val="00F334B4"/>
    <w:rsid w:val="00F334DF"/>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49BF"/>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079"/>
    <w:rsid w:val="00F753C1"/>
    <w:rsid w:val="00F75E06"/>
    <w:rsid w:val="00F76ABD"/>
    <w:rsid w:val="00F76B99"/>
    <w:rsid w:val="00F76CD1"/>
    <w:rsid w:val="00F77A31"/>
    <w:rsid w:val="00F77BAA"/>
    <w:rsid w:val="00F77D93"/>
    <w:rsid w:val="00F801F4"/>
    <w:rsid w:val="00F80AFE"/>
    <w:rsid w:val="00F81536"/>
    <w:rsid w:val="00F81E7E"/>
    <w:rsid w:val="00F82B04"/>
    <w:rsid w:val="00F82BE2"/>
    <w:rsid w:val="00F82C50"/>
    <w:rsid w:val="00F845C4"/>
    <w:rsid w:val="00F84C6D"/>
    <w:rsid w:val="00F84DB2"/>
    <w:rsid w:val="00F84F93"/>
    <w:rsid w:val="00F85CE5"/>
    <w:rsid w:val="00F85EDF"/>
    <w:rsid w:val="00F86699"/>
    <w:rsid w:val="00F8763D"/>
    <w:rsid w:val="00F87B16"/>
    <w:rsid w:val="00F9079F"/>
    <w:rsid w:val="00F908D4"/>
    <w:rsid w:val="00F90C7C"/>
    <w:rsid w:val="00F91656"/>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62C"/>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14C0"/>
    <w:rsid w:val="00FB2394"/>
    <w:rsid w:val="00FB248C"/>
    <w:rsid w:val="00FB257D"/>
    <w:rsid w:val="00FB2B03"/>
    <w:rsid w:val="00FB2EB2"/>
    <w:rsid w:val="00FB303E"/>
    <w:rsid w:val="00FB32AE"/>
    <w:rsid w:val="00FB32DE"/>
    <w:rsid w:val="00FB3664"/>
    <w:rsid w:val="00FB3F37"/>
    <w:rsid w:val="00FB42BD"/>
    <w:rsid w:val="00FB43CA"/>
    <w:rsid w:val="00FB46F4"/>
    <w:rsid w:val="00FB49C0"/>
    <w:rsid w:val="00FB5052"/>
    <w:rsid w:val="00FB6385"/>
    <w:rsid w:val="00FB6723"/>
    <w:rsid w:val="00FB682C"/>
    <w:rsid w:val="00FB6FFC"/>
    <w:rsid w:val="00FB70DB"/>
    <w:rsid w:val="00FB7153"/>
    <w:rsid w:val="00FC1160"/>
    <w:rsid w:val="00FC1800"/>
    <w:rsid w:val="00FC1BC4"/>
    <w:rsid w:val="00FC1EEF"/>
    <w:rsid w:val="00FC2908"/>
    <w:rsid w:val="00FC291C"/>
    <w:rsid w:val="00FC2E18"/>
    <w:rsid w:val="00FC300D"/>
    <w:rsid w:val="00FC3532"/>
    <w:rsid w:val="00FC36AE"/>
    <w:rsid w:val="00FC36E4"/>
    <w:rsid w:val="00FC3FA2"/>
    <w:rsid w:val="00FC44A3"/>
    <w:rsid w:val="00FC479B"/>
    <w:rsid w:val="00FC5264"/>
    <w:rsid w:val="00FC5AA7"/>
    <w:rsid w:val="00FC5F99"/>
    <w:rsid w:val="00FC6761"/>
    <w:rsid w:val="00FC6813"/>
    <w:rsid w:val="00FC689F"/>
    <w:rsid w:val="00FC6A86"/>
    <w:rsid w:val="00FC6DD3"/>
    <w:rsid w:val="00FC6E71"/>
    <w:rsid w:val="00FC7AAC"/>
    <w:rsid w:val="00FC7C62"/>
    <w:rsid w:val="00FC7F07"/>
    <w:rsid w:val="00FC7F8C"/>
    <w:rsid w:val="00FD013C"/>
    <w:rsid w:val="00FD02E1"/>
    <w:rsid w:val="00FD0860"/>
    <w:rsid w:val="00FD0FE9"/>
    <w:rsid w:val="00FD103A"/>
    <w:rsid w:val="00FD1E75"/>
    <w:rsid w:val="00FD1E98"/>
    <w:rsid w:val="00FD238F"/>
    <w:rsid w:val="00FD275B"/>
    <w:rsid w:val="00FD2A08"/>
    <w:rsid w:val="00FD2A3D"/>
    <w:rsid w:val="00FD2D6B"/>
    <w:rsid w:val="00FD3341"/>
    <w:rsid w:val="00FD356F"/>
    <w:rsid w:val="00FD3BCE"/>
    <w:rsid w:val="00FD3CCF"/>
    <w:rsid w:val="00FD3CEB"/>
    <w:rsid w:val="00FD3DFD"/>
    <w:rsid w:val="00FD498E"/>
    <w:rsid w:val="00FD4A31"/>
    <w:rsid w:val="00FD4D8B"/>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53B"/>
    <w:rsid w:val="00FE381B"/>
    <w:rsid w:val="00FE3903"/>
    <w:rsid w:val="00FE3D28"/>
    <w:rsid w:val="00FE3E7C"/>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462E0095-C2E3-4D83-B233-EBA88F20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42</cp:revision>
  <cp:lastPrinted>1900-12-31T23:00:00Z</cp:lastPrinted>
  <dcterms:created xsi:type="dcterms:W3CDTF">2023-08-02T02:05:00Z</dcterms:created>
  <dcterms:modified xsi:type="dcterms:W3CDTF">2023-08-11T09:46:00Z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